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p>
    <w:p/>
    <w:p/>
    <w:p/>
    <w:p/>
    <w:p>
      <w:pPr>
        <w:jc w:val="center"/>
      </w:pPr>
      <w:r>
        <w:rPr>
          <w:rFonts w:ascii="Aptos Display" w:hAnsi="Aptos Display"/>
          <w:color w:val="595959"/>
          <w:sz w:val="28"/>
        </w:rPr>
        <w:t>Reltio MDM Implementation Guide</w:t>
      </w:r>
    </w:p>
    <w:p>
      <w:pPr>
        <w:jc w:val="center"/>
      </w:pPr>
      <w:r>
        <w:rPr>
          <w:rFonts w:ascii="Aptos Display" w:hAnsi="Aptos Display"/>
          <w:b/>
          <w:color w:val="0F4761"/>
          <w:sz w:val="56"/>
        </w:rPr>
        <w:t>Informatica MDM Hub to Reltio Cloud MDM Migration</w:t>
      </w:r>
    </w:p>
    <w:p>
      <w:pPr>
        <w:jc w:val="center"/>
      </w:pPr>
      <w:r>
        <w:rPr>
          <w:rFonts w:ascii="Aptos Display" w:hAnsi="Aptos Display"/>
          <w:b/>
          <w:color w:val="00A88F"/>
          <w:sz w:val="28"/>
        </w:rPr>
        <w:t>Mastech Digital — Reltio MDM Platform Assets</w:t>
      </w:r>
    </w:p>
    <w:p>
      <w:pPr>
        <w:jc w:val="center"/>
      </w:pPr>
      <w:r>
        <w:rPr>
          <w:rFonts w:ascii="Aptos" w:hAnsi="Aptos"/>
          <w:i/>
          <w:color w:val="595959"/>
          <w:sz w:val="22"/>
        </w:rPr>
        <w:t>Migration playbook for transitioning from Informatica MDM Hub (ORS/SIF/IDD) to Reltio Cloud MDM</w:t>
      </w:r>
    </w:p>
    <w:p/>
    <w:p/>
    <w:p/>
    <w:tbl>
      <w:tblPr>
        <w:tblStyle w:val="TableGrid"/>
        <w:tblW w:type="auto" w:w="0"/>
        <w:tblLook w:firstColumn="1" w:firstRow="1" w:lastColumn="0" w:lastRow="0" w:noHBand="0" w:noVBand="1" w:val="04A0"/>
      </w:tblPr>
      <w:tblGrid>
        <w:gridCol w:w="4680"/>
        <w:gridCol w:w="4680"/>
      </w:tblGrid>
      <w:tr>
        <w:tc>
          <w:tcPr>
            <w:tcW w:type="dxa" w:w="4680"/>
            <w:shd w:fill="0F4761" w:val="clear"/>
          </w:tcPr>
          <w:p>
            <w:r>
              <w:rPr>
                <w:rFonts w:ascii="Aptos" w:hAnsi="Aptos"/>
                <w:b/>
                <w:color w:val="FFFFFF"/>
                <w:sz w:val="20"/>
              </w:rPr>
              <w:t>Document</w:t>
            </w:r>
          </w:p>
        </w:tc>
        <w:tc>
          <w:tcPr>
            <w:tcW w:type="dxa" w:w="4680"/>
            <w:shd w:fill="E8E8E8" w:val="clear"/>
          </w:tcPr>
          <w:p>
            <w:r>
              <w:rPr>
                <w:rFonts w:ascii="Aptos" w:hAnsi="Aptos"/>
                <w:sz w:val="20"/>
              </w:rPr>
              <w:t>Informatica MDM Hub to Reltio Cloud MDM Migration</w:t>
            </w:r>
          </w:p>
        </w:tc>
      </w:tr>
      <w:tr>
        <w:tc>
          <w:tcPr>
            <w:tcW w:type="dxa" w:w="4680"/>
            <w:shd w:fill="0F4761" w:val="clear"/>
          </w:tcPr>
          <w:p>
            <w:r>
              <w:rPr>
                <w:rFonts w:ascii="Aptos" w:hAnsi="Aptos"/>
                <w:b/>
                <w:color w:val="FFFFFF"/>
                <w:sz w:val="20"/>
              </w:rPr>
              <w:t>Category</w:t>
            </w:r>
          </w:p>
        </w:tc>
        <w:tc>
          <w:tcPr>
            <w:tcW w:type="dxa" w:w="4680"/>
          </w:tcPr>
          <w:p>
            <w:r>
              <w:rPr>
                <w:rFonts w:ascii="Aptos" w:hAnsi="Aptos"/>
                <w:sz w:val="20"/>
              </w:rPr>
              <w:t>Platform Migration</w:t>
            </w:r>
          </w:p>
        </w:tc>
      </w:tr>
      <w:tr>
        <w:tc>
          <w:tcPr>
            <w:tcW w:type="dxa" w:w="4680"/>
            <w:shd w:fill="0F4761" w:val="clear"/>
          </w:tcPr>
          <w:p>
            <w:r>
              <w:rPr>
                <w:rFonts w:ascii="Aptos" w:hAnsi="Aptos"/>
                <w:b/>
                <w:color w:val="FFFFFF"/>
                <w:sz w:val="20"/>
              </w:rPr>
              <w:t>Document ID</w:t>
            </w:r>
          </w:p>
        </w:tc>
        <w:tc>
          <w:tcPr>
            <w:tcW w:type="dxa" w:w="4680"/>
            <w:shd w:fill="E8E8E8" w:val="clear"/>
          </w:tcPr>
          <w:p>
            <w:r>
              <w:rPr>
                <w:rFonts w:ascii="Aptos" w:hAnsi="Aptos"/>
                <w:sz w:val="20"/>
              </w:rPr>
              <w:t>MIG-INFO-001</w:t>
            </w:r>
          </w:p>
        </w:tc>
      </w:tr>
      <w:tr>
        <w:tc>
          <w:tcPr>
            <w:tcW w:type="dxa" w:w="4680"/>
            <w:shd w:fill="0F4761" w:val="clear"/>
          </w:tcPr>
          <w:p>
            <w:r>
              <w:rPr>
                <w:rFonts w:ascii="Aptos" w:hAnsi="Aptos"/>
                <w:b/>
                <w:color w:val="FFFFFF"/>
                <w:sz w:val="20"/>
              </w:rPr>
              <w:t>Version</w:t>
            </w:r>
          </w:p>
        </w:tc>
        <w:tc>
          <w:tcPr>
            <w:tcW w:type="dxa" w:w="4680"/>
          </w:tcPr>
          <w:p>
            <w:r>
              <w:rPr>
                <w:rFonts w:ascii="Aptos" w:hAnsi="Aptos"/>
                <w:sz w:val="20"/>
              </w:rPr>
              <w:t>1.0</w:t>
            </w:r>
          </w:p>
        </w:tc>
      </w:tr>
      <w:tr>
        <w:tc>
          <w:tcPr>
            <w:tcW w:type="dxa" w:w="4680"/>
            <w:shd w:fill="0F4761" w:val="clear"/>
          </w:tcPr>
          <w:p>
            <w:r>
              <w:rPr>
                <w:rFonts w:ascii="Aptos" w:hAnsi="Aptos"/>
                <w:b/>
                <w:color w:val="FFFFFF"/>
                <w:sz w:val="20"/>
              </w:rPr>
              <w:t>Date</w:t>
            </w:r>
          </w:p>
        </w:tc>
        <w:tc>
          <w:tcPr>
            <w:tcW w:type="dxa" w:w="4680"/>
            <w:shd w:fill="E8E8E8" w:val="clear"/>
          </w:tcPr>
          <w:p>
            <w:r>
              <w:rPr>
                <w:rFonts w:ascii="Aptos" w:hAnsi="Aptos"/>
                <w:sz w:val="20"/>
              </w:rPr>
              <w:t>March 2026</w:t>
            </w:r>
          </w:p>
        </w:tc>
      </w:tr>
      <w:tr>
        <w:tc>
          <w:tcPr>
            <w:tcW w:type="dxa" w:w="4680"/>
            <w:shd w:fill="0F4761" w:val="clear"/>
          </w:tcPr>
          <w:p>
            <w:r>
              <w:rPr>
                <w:rFonts w:ascii="Aptos" w:hAnsi="Aptos"/>
                <w:b/>
                <w:color w:val="FFFFFF"/>
                <w:sz w:val="20"/>
              </w:rPr>
              <w:t>Author</w:t>
            </w:r>
          </w:p>
        </w:tc>
        <w:tc>
          <w:tcPr>
            <w:tcW w:type="dxa" w:w="4680"/>
          </w:tcPr>
          <w:p>
            <w:r>
              <w:rPr>
                <w:rFonts w:ascii="Aptos" w:hAnsi="Aptos"/>
                <w:sz w:val="20"/>
              </w:rPr>
              <w:t>Mastech Digital — Reltio Practice</w:t>
            </w:r>
          </w:p>
        </w:tc>
      </w:tr>
      <w:tr>
        <w:tc>
          <w:tcPr>
            <w:tcW w:type="dxa" w:w="4680"/>
            <w:shd w:fill="0F4761" w:val="clear"/>
          </w:tcPr>
          <w:p>
            <w:r>
              <w:rPr>
                <w:rFonts w:ascii="Aptos" w:hAnsi="Aptos"/>
                <w:b/>
                <w:color w:val="FFFFFF"/>
                <w:sz w:val="20"/>
              </w:rPr>
              <w:t>Reviewed By</w:t>
            </w:r>
          </w:p>
        </w:tc>
        <w:tc>
          <w:tcPr>
            <w:tcW w:type="dxa" w:w="4680"/>
            <w:shd w:fill="E8E8E8" w:val="clear"/>
          </w:tcPr>
          <w:p>
            <w:r>
              <w:rPr>
                <w:rFonts w:ascii="Aptos" w:hAnsi="Aptos"/>
                <w:sz w:val="20"/>
              </w:rPr>
              <w:t>Pending – Internal Review</w:t>
            </w:r>
          </w:p>
        </w:tc>
      </w:tr>
      <w:tr>
        <w:tc>
          <w:tcPr>
            <w:tcW w:type="dxa" w:w="4680"/>
            <w:shd w:fill="0F4761" w:val="clear"/>
          </w:tcPr>
          <w:p>
            <w:r>
              <w:rPr>
                <w:rFonts w:ascii="Aptos" w:hAnsi="Aptos"/>
                <w:b/>
                <w:color w:val="FFFFFF"/>
                <w:sz w:val="20"/>
              </w:rPr>
              <w:t>Status</w:t>
            </w:r>
          </w:p>
        </w:tc>
        <w:tc>
          <w:tcPr>
            <w:tcW w:type="dxa" w:w="4680"/>
          </w:tcPr>
          <w:p>
            <w:r>
              <w:rPr>
                <w:rFonts w:ascii="Aptos" w:hAnsi="Aptos"/>
                <w:sz w:val="20"/>
              </w:rPr>
              <w:t>Draft</w:t>
            </w:r>
          </w:p>
        </w:tc>
      </w:tr>
      <w:tr>
        <w:tc>
          <w:tcPr>
            <w:tcW w:type="dxa" w:w="4680"/>
            <w:shd w:fill="0F4761" w:val="clear"/>
          </w:tcPr>
          <w:p>
            <w:r>
              <w:rPr>
                <w:rFonts w:ascii="Aptos" w:hAnsi="Aptos"/>
                <w:b/>
                <w:color w:val="FFFFFF"/>
                <w:sz w:val="20"/>
              </w:rPr>
              <w:t>Classification</w:t>
            </w:r>
          </w:p>
        </w:tc>
        <w:tc>
          <w:tcPr>
            <w:tcW w:type="dxa" w:w="4680"/>
            <w:shd w:fill="E8E8E8" w:val="clear"/>
          </w:tcPr>
          <w:p>
            <w:r>
              <w:rPr>
                <w:rFonts w:ascii="Aptos" w:hAnsi="Aptos"/>
                <w:sz w:val="20"/>
              </w:rPr>
              <w:t>Internal – Mastech Digital</w:t>
            </w:r>
          </w:p>
        </w:tc>
      </w:tr>
      <w:tr>
        <w:tc>
          <w:tcPr>
            <w:tcW w:type="dxa" w:w="4680"/>
            <w:shd w:fill="0F4761" w:val="clear"/>
          </w:tcPr>
          <w:p>
            <w:r>
              <w:rPr>
                <w:rFonts w:ascii="Aptos" w:hAnsi="Aptos"/>
                <w:b/>
                <w:color w:val="FFFFFF"/>
                <w:sz w:val="20"/>
              </w:rPr>
              <w:t>Platform Version</w:t>
            </w:r>
          </w:p>
        </w:tc>
        <w:tc>
          <w:tcPr>
            <w:tcW w:type="dxa" w:w="4680"/>
          </w:tcPr>
          <w:p>
            <w:r>
              <w:rPr>
                <w:rFonts w:ascii="Aptos" w:hAnsi="Aptos"/>
                <w:sz w:val="20"/>
              </w:rPr>
              <w:t>Reltio Cloud MDM – 2026</w:t>
            </w:r>
          </w:p>
        </w:tc>
      </w:tr>
      <w:tr>
        <w:tc>
          <w:tcPr>
            <w:tcW w:type="dxa" w:w="4680"/>
            <w:shd w:fill="0F4761" w:val="clear"/>
          </w:tcPr>
          <w:p>
            <w:r>
              <w:rPr>
                <w:rFonts w:ascii="Aptos" w:hAnsi="Aptos"/>
                <w:b/>
                <w:color w:val="FFFFFF"/>
                <w:sz w:val="20"/>
              </w:rPr>
              <w:t>Next Review</w:t>
            </w:r>
          </w:p>
        </w:tc>
        <w:tc>
          <w:tcPr>
            <w:tcW w:type="dxa" w:w="4680"/>
            <w:shd w:fill="E8E8E8" w:val="clear"/>
          </w:tcPr>
          <w:p>
            <w:r>
              <w:rPr>
                <w:rFonts w:ascii="Aptos" w:hAnsi="Aptos"/>
                <w:sz w:val="20"/>
              </w:rPr>
              <w:t>September 2026</w:t>
            </w:r>
          </w:p>
        </w:tc>
      </w:tr>
    </w:tbl>
    <w:p/>
    <w:p>
      <w:r>
        <w:br w:type="page"/>
      </w:r>
    </w:p>
    <w:p>
      <w:pPr>
        <w:pStyle w:val="Heading1"/>
      </w:pPr>
      <w:r>
        <w:t>Executive Summary</w:t>
      </w:r>
    </w:p>
    <w:p>
      <w:r>
        <w:t>Informatica MDM Hub (formerly Siperian) is one of the most widely deployed legacy MDM platforms, powering master data programs at hundreds of enterprises. As organizations modernize their data platforms, Reltio Cloud MDM offers a compelling alternative: API-first architecture, SaaS delivery, cloud-native scalability, and built-in AI/ML that eliminates the operational burden of managing on-premise MDM infrastructure. This guide provides Mastech Digital's structured approach to migrating from Informatica MDM Hub to Reltio — including ORS schema migration, SIF API replacement, IDD stewardship transition, and production cutover.</w:t>
      </w:r>
    </w:p>
    <w:p/>
    <w:p>
      <w:pPr>
        <w:pStyle w:val="Heading1"/>
      </w:pPr>
      <w:r>
        <w:t>Table of Contents</w:t>
      </w:r>
    </w:p>
    <w:p>
      <w:pPr>
        <w:spacing w:after="60"/>
      </w:pPr>
      <w:r>
        <w:rPr>
          <w:color w:val="0C548A"/>
          <w:sz w:val="22"/>
        </w:rPr>
        <w:t>1.0  Platform Comparison</w:t>
      </w:r>
    </w:p>
    <w:p>
      <w:pPr>
        <w:spacing w:after="60"/>
      </w:pPr>
      <w:r>
        <w:rPr>
          <w:color w:val="0C548A"/>
          <w:sz w:val="22"/>
        </w:rPr>
        <w:t>2.0  Migration Methodology</w:t>
      </w:r>
    </w:p>
    <w:p>
      <w:pPr>
        <w:spacing w:after="60"/>
      </w:pPr>
      <w:r>
        <w:rPr>
          <w:color w:val="0C548A"/>
          <w:sz w:val="22"/>
        </w:rPr>
        <w:t>3.0  ORS (Base Object) Migration</w:t>
      </w:r>
    </w:p>
    <w:p>
      <w:pPr>
        <w:spacing w:after="60"/>
      </w:pPr>
      <w:r>
        <w:rPr>
          <w:color w:val="0C548A"/>
          <w:sz w:val="22"/>
        </w:rPr>
        <w:t>4.0  Match &amp; Merge Config Migration</w:t>
      </w:r>
    </w:p>
    <w:p>
      <w:pPr>
        <w:spacing w:after="60"/>
      </w:pPr>
      <w:r>
        <w:rPr>
          <w:color w:val="0C548A"/>
          <w:sz w:val="22"/>
        </w:rPr>
        <w:t>5.0  Cleanse Functions → Reltio DQ</w:t>
      </w:r>
    </w:p>
    <w:p>
      <w:pPr>
        <w:spacing w:after="60"/>
      </w:pPr>
      <w:r>
        <w:rPr>
          <w:color w:val="0C548A"/>
          <w:sz w:val="22"/>
        </w:rPr>
        <w:t>6.0  SIF API → Reltio REST API</w:t>
      </w:r>
    </w:p>
    <w:p>
      <w:pPr>
        <w:spacing w:after="60"/>
      </w:pPr>
      <w:r>
        <w:rPr>
          <w:color w:val="0C548A"/>
          <w:sz w:val="22"/>
        </w:rPr>
        <w:t>7.0  IDD → Reltio Stewardship UI</w:t>
      </w:r>
    </w:p>
    <w:p>
      <w:pPr>
        <w:spacing w:after="60"/>
      </w:pPr>
      <w:r>
        <w:rPr>
          <w:color w:val="0C548A"/>
          <w:sz w:val="22"/>
        </w:rPr>
        <w:t>8.0  Data Extraction &amp; Load</w:t>
      </w:r>
    </w:p>
    <w:p>
      <w:pPr>
        <w:spacing w:after="60"/>
      </w:pPr>
      <w:r>
        <w:rPr>
          <w:color w:val="0C548A"/>
          <w:sz w:val="22"/>
        </w:rPr>
        <w:t>9.0  Cutover &amp; Parallel Run</w:t>
      </w:r>
    </w:p>
    <w:p>
      <w:pPr>
        <w:spacing w:after="60"/>
      </w:pPr>
      <w:r>
        <w:rPr>
          <w:color w:val="0C548A"/>
          <w:sz w:val="22"/>
        </w:rPr>
        <w:t>10.0  Post-Migration Validation</w:t>
      </w:r>
    </w:p>
    <w:p>
      <w:r>
        <w:br w:type="page"/>
      </w:r>
    </w:p>
    <w:p>
      <w:pPr>
        <w:pStyle w:val="Heading1"/>
      </w:pPr>
      <w:r>
        <w:t>1. Platform Comparison</w:t>
      </w:r>
    </w:p>
    <w:tbl>
      <w:tblPr>
        <w:tblStyle w:val="TableGrid"/>
        <w:tblW w:type="auto" w:w="0"/>
        <w:tblLayout w:type="autofit"/>
        <w:tblLook w:firstColumn="1" w:firstRow="1" w:lastColumn="0" w:lastRow="0" w:noHBand="0" w:noVBand="1" w:val="04A0"/>
      </w:tblPr>
      <w:tblGrid>
        <w:gridCol w:w="3120"/>
        <w:gridCol w:w="3120"/>
        <w:gridCol w:w="3120"/>
      </w:tblGrid>
      <w:tr>
        <w:tc>
          <w:tcPr>
            <w:tcW w:type="dxa" w:w="3120"/>
            <w:shd w:fill="0C548A" w:val="clear"/>
          </w:tcPr>
          <w:p>
            <w:r>
              <w:rPr>
                <w:b/>
                <w:color w:val="FFFFFF"/>
                <w:sz w:val="20"/>
              </w:rPr>
              <w:t>Dimension</w:t>
            </w:r>
          </w:p>
        </w:tc>
        <w:tc>
          <w:tcPr>
            <w:tcW w:type="dxa" w:w="3120"/>
            <w:shd w:fill="0C548A" w:val="clear"/>
          </w:tcPr>
          <w:p>
            <w:r>
              <w:rPr>
                <w:b/>
                <w:color w:val="FFFFFF"/>
                <w:sz w:val="20"/>
              </w:rPr>
              <w:t>Informatica MDM Hub</w:t>
            </w:r>
          </w:p>
        </w:tc>
        <w:tc>
          <w:tcPr>
            <w:tcW w:type="dxa" w:w="3120"/>
            <w:shd w:fill="0C548A" w:val="clear"/>
          </w:tcPr>
          <w:p>
            <w:r>
              <w:rPr>
                <w:b/>
                <w:color w:val="FFFFFF"/>
                <w:sz w:val="20"/>
              </w:rPr>
              <w:t>Reltio Cloud MDM</w:t>
            </w:r>
          </w:p>
        </w:tc>
      </w:tr>
      <w:tr>
        <w:tc>
          <w:tcPr>
            <w:tcW w:type="dxa" w:w="3120"/>
          </w:tcPr>
          <w:p>
            <w:r>
              <w:rPr>
                <w:sz w:val="20"/>
              </w:rPr>
              <w:t>Deployment</w:t>
            </w:r>
          </w:p>
        </w:tc>
        <w:tc>
          <w:tcPr>
            <w:tcW w:type="dxa" w:w="3120"/>
          </w:tcPr>
          <w:p>
            <w:r>
              <w:rPr>
                <w:sz w:val="20"/>
              </w:rPr>
              <w:t>On-premise / private cloud</w:t>
            </w:r>
          </w:p>
        </w:tc>
        <w:tc>
          <w:tcPr>
            <w:tcW w:type="dxa" w:w="3120"/>
          </w:tcPr>
          <w:p>
            <w:r>
              <w:rPr>
                <w:sz w:val="20"/>
              </w:rPr>
              <w:t>SaaS — fully managed on GCP</w:t>
            </w:r>
          </w:p>
        </w:tc>
      </w:tr>
      <w:tr>
        <w:tc>
          <w:tcPr>
            <w:tcW w:type="dxa" w:w="3120"/>
            <w:shd w:fill="F4F6FA" w:val="clear"/>
          </w:tcPr>
          <w:p>
            <w:r>
              <w:rPr>
                <w:sz w:val="20"/>
              </w:rPr>
              <w:t>Architecture</w:t>
            </w:r>
          </w:p>
        </w:tc>
        <w:tc>
          <w:tcPr>
            <w:tcW w:type="dxa" w:w="3120"/>
            <w:shd w:fill="F4F6FA" w:val="clear"/>
          </w:tcPr>
          <w:p>
            <w:r>
              <w:rPr>
                <w:sz w:val="20"/>
              </w:rPr>
              <w:t>J2EE + Oracle/DB2 (ORS)</w:t>
            </w:r>
          </w:p>
        </w:tc>
        <w:tc>
          <w:tcPr>
            <w:tcW w:type="dxa" w:w="3120"/>
            <w:shd w:fill="F4F6FA" w:val="clear"/>
          </w:tcPr>
          <w:p>
            <w:r>
              <w:rPr>
                <w:sz w:val="20"/>
              </w:rPr>
              <w:t>Cloud-native, graph database</w:t>
            </w:r>
          </w:p>
        </w:tc>
      </w:tr>
      <w:tr>
        <w:tc>
          <w:tcPr>
            <w:tcW w:type="dxa" w:w="3120"/>
          </w:tcPr>
          <w:p>
            <w:r>
              <w:rPr>
                <w:sz w:val="20"/>
              </w:rPr>
              <w:t>Data Model</w:t>
            </w:r>
          </w:p>
        </w:tc>
        <w:tc>
          <w:tcPr>
            <w:tcW w:type="dxa" w:w="3120"/>
          </w:tcPr>
          <w:p>
            <w:r>
              <w:rPr>
                <w:sz w:val="20"/>
              </w:rPr>
              <w:t>Base Objects in relational schema (ORS)</w:t>
            </w:r>
          </w:p>
        </w:tc>
        <w:tc>
          <w:tcPr>
            <w:tcW w:type="dxa" w:w="3120"/>
          </w:tcPr>
          <w:p>
            <w:r>
              <w:rPr>
                <w:sz w:val="20"/>
              </w:rPr>
              <w:t>JSON entity model with schema registry</w:t>
            </w:r>
          </w:p>
        </w:tc>
      </w:tr>
      <w:tr>
        <w:tc>
          <w:tcPr>
            <w:tcW w:type="dxa" w:w="3120"/>
            <w:shd w:fill="F4F6FA" w:val="clear"/>
          </w:tcPr>
          <w:p>
            <w:r>
              <w:rPr>
                <w:sz w:val="20"/>
              </w:rPr>
              <w:t>Match Engine</w:t>
            </w:r>
          </w:p>
        </w:tc>
        <w:tc>
          <w:tcPr>
            <w:tcW w:type="dxa" w:w="3120"/>
            <w:shd w:fill="F4F6FA" w:val="clear"/>
          </w:tcPr>
          <w:p>
            <w:r>
              <w:rPr>
                <w:sz w:val="20"/>
              </w:rPr>
              <w:t>Rule-based + fuzzy match service</w:t>
            </w:r>
          </w:p>
        </w:tc>
        <w:tc>
          <w:tcPr>
            <w:tcW w:type="dxa" w:w="3120"/>
            <w:shd w:fill="F4F6FA" w:val="clear"/>
          </w:tcPr>
          <w:p>
            <w:r>
              <w:rPr>
                <w:sz w:val="20"/>
              </w:rPr>
              <w:t>ML + rule-based hybrid</w:t>
            </w:r>
          </w:p>
        </w:tc>
      </w:tr>
      <w:tr>
        <w:tc>
          <w:tcPr>
            <w:tcW w:type="dxa" w:w="3120"/>
          </w:tcPr>
          <w:p>
            <w:r>
              <w:rPr>
                <w:sz w:val="20"/>
              </w:rPr>
              <w:t>Stewardship UI</w:t>
            </w:r>
          </w:p>
        </w:tc>
        <w:tc>
          <w:tcPr>
            <w:tcW w:type="dxa" w:w="3120"/>
          </w:tcPr>
          <w:p>
            <w:r>
              <w:rPr>
                <w:sz w:val="20"/>
              </w:rPr>
              <w:t>Informatica Data Director (IDD) — heavy, J2EE</w:t>
            </w:r>
          </w:p>
        </w:tc>
        <w:tc>
          <w:tcPr>
            <w:tcW w:type="dxa" w:w="3120"/>
          </w:tcPr>
          <w:p>
            <w:r>
              <w:rPr>
                <w:sz w:val="20"/>
              </w:rPr>
              <w:t>Reltio UI — modern, browser-based</w:t>
            </w:r>
          </w:p>
        </w:tc>
      </w:tr>
      <w:tr>
        <w:tc>
          <w:tcPr>
            <w:tcW w:type="dxa" w:w="3120"/>
            <w:shd w:fill="F4F6FA" w:val="clear"/>
          </w:tcPr>
          <w:p>
            <w:r>
              <w:rPr>
                <w:sz w:val="20"/>
              </w:rPr>
              <w:t>Integration</w:t>
            </w:r>
          </w:p>
        </w:tc>
        <w:tc>
          <w:tcPr>
            <w:tcW w:type="dxa" w:w="3120"/>
            <w:shd w:fill="F4F6FA" w:val="clear"/>
          </w:tcPr>
          <w:p>
            <w:r>
              <w:rPr>
                <w:sz w:val="20"/>
              </w:rPr>
              <w:t>SIF SOAP/REST, Informatica PowerCenter</w:t>
            </w:r>
          </w:p>
        </w:tc>
        <w:tc>
          <w:tcPr>
            <w:tcW w:type="dxa" w:w="3120"/>
            <w:shd w:fill="F4F6FA" w:val="clear"/>
          </w:tcPr>
          <w:p>
            <w:r>
              <w:rPr>
                <w:sz w:val="20"/>
              </w:rPr>
              <w:t>Reltio REST API, Kafka, pre-built connectors</w:t>
            </w:r>
          </w:p>
        </w:tc>
      </w:tr>
      <w:tr>
        <w:tc>
          <w:tcPr>
            <w:tcW w:type="dxa" w:w="3120"/>
          </w:tcPr>
          <w:p>
            <w:r>
              <w:rPr>
                <w:sz w:val="20"/>
              </w:rPr>
              <w:t>Cleansing</w:t>
            </w:r>
          </w:p>
        </w:tc>
        <w:tc>
          <w:tcPr>
            <w:tcW w:type="dxa" w:w="3120"/>
          </w:tcPr>
          <w:p>
            <w:r>
              <w:rPr>
                <w:sz w:val="20"/>
              </w:rPr>
              <w:t>Cleanse functions (Address Doctor, custom)</w:t>
            </w:r>
          </w:p>
        </w:tc>
        <w:tc>
          <w:tcPr>
            <w:tcW w:type="dxa" w:w="3120"/>
          </w:tcPr>
          <w:p>
            <w:r>
              <w:rPr>
                <w:sz w:val="20"/>
              </w:rPr>
              <w:t>Reltio DQ rules + enrichment API connectors</w:t>
            </w:r>
          </w:p>
        </w:tc>
      </w:tr>
      <w:tr>
        <w:tc>
          <w:tcPr>
            <w:tcW w:type="dxa" w:w="3120"/>
            <w:shd w:fill="F4F6FA" w:val="clear"/>
          </w:tcPr>
          <w:p>
            <w:r>
              <w:rPr>
                <w:sz w:val="20"/>
              </w:rPr>
              <w:t>Hierarchy</w:t>
            </w:r>
          </w:p>
        </w:tc>
        <w:tc>
          <w:tcPr>
            <w:tcW w:type="dxa" w:w="3120"/>
            <w:shd w:fill="F4F6FA" w:val="clear"/>
          </w:tcPr>
          <w:p>
            <w:r>
              <w:rPr>
                <w:sz w:val="20"/>
              </w:rPr>
              <w:t>Hierarchy Manager (separate module)</w:t>
            </w:r>
          </w:p>
        </w:tc>
        <w:tc>
          <w:tcPr>
            <w:tcW w:type="dxa" w:w="3120"/>
            <w:shd w:fill="F4F6FA" w:val="clear"/>
          </w:tcPr>
          <w:p>
            <w:r>
              <w:rPr>
                <w:sz w:val="20"/>
              </w:rPr>
              <w:t>Native hierarchy entity type in Reltio</w:t>
            </w:r>
          </w:p>
        </w:tc>
      </w:tr>
      <w:tr>
        <w:tc>
          <w:tcPr>
            <w:tcW w:type="dxa" w:w="3120"/>
          </w:tcPr>
          <w:p>
            <w:r>
              <w:rPr>
                <w:sz w:val="20"/>
              </w:rPr>
              <w:t>MDM Editions</w:t>
            </w:r>
          </w:p>
        </w:tc>
        <w:tc>
          <w:tcPr>
            <w:tcW w:type="dxa" w:w="3120"/>
          </w:tcPr>
          <w:p>
            <w:r>
              <w:rPr>
                <w:sz w:val="20"/>
              </w:rPr>
              <w:t>MDM Multidomain (party/product/location)</w:t>
            </w:r>
          </w:p>
        </w:tc>
        <w:tc>
          <w:tcPr>
            <w:tcW w:type="dxa" w:w="3120"/>
          </w:tcPr>
          <w:p>
            <w:r>
              <w:rPr>
                <w:sz w:val="20"/>
              </w:rPr>
              <w:t>Single platform, multiple entity types</w:t>
            </w:r>
          </w:p>
        </w:tc>
      </w:tr>
      <w:tr>
        <w:tc>
          <w:tcPr>
            <w:tcW w:type="dxa" w:w="3120"/>
            <w:shd w:fill="F4F6FA" w:val="clear"/>
          </w:tcPr>
          <w:p>
            <w:r>
              <w:rPr>
                <w:sz w:val="20"/>
              </w:rPr>
              <w:t>Licensing Model</w:t>
            </w:r>
          </w:p>
        </w:tc>
        <w:tc>
          <w:tcPr>
            <w:tcW w:type="dxa" w:w="3120"/>
            <w:shd w:fill="F4F6FA" w:val="clear"/>
          </w:tcPr>
          <w:p>
            <w:r>
              <w:rPr>
                <w:sz w:val="20"/>
              </w:rPr>
              <w:t>Perpetual + maintenance (high TCO)</w:t>
            </w:r>
          </w:p>
        </w:tc>
        <w:tc>
          <w:tcPr>
            <w:tcW w:type="dxa" w:w="3120"/>
            <w:shd w:fill="F4F6FA" w:val="clear"/>
          </w:tcPr>
          <w:p>
            <w:r>
              <w:rPr>
                <w:sz w:val="20"/>
              </w:rPr>
              <w:t>Subscription SaaS — predictable cost</w:t>
            </w:r>
          </w:p>
        </w:tc>
      </w:tr>
    </w:tbl>
    <w:p/>
    <w:p>
      <w:pPr>
        <w:pStyle w:val="Heading2"/>
      </w:pPr>
      <w:r>
        <w:t>1.1 Informatica MDM Hub Architecture Components</w:t>
      </w:r>
    </w:p>
    <w:tbl>
      <w:tblPr>
        <w:tblStyle w:val="TableGrid"/>
        <w:tblW w:type="auto" w:w="0"/>
        <w:tblLayout w:type="autofit"/>
        <w:tblLook w:firstColumn="1" w:firstRow="1" w:lastColumn="0" w:lastRow="0" w:noHBand="0" w:noVBand="1" w:val="04A0"/>
      </w:tblPr>
      <w:tblGrid>
        <w:gridCol w:w="3120"/>
        <w:gridCol w:w="3120"/>
        <w:gridCol w:w="3120"/>
      </w:tblGrid>
      <w:tr>
        <w:tc>
          <w:tcPr>
            <w:tcW w:type="dxa" w:w="3120"/>
            <w:shd w:fill="0C548A" w:val="clear"/>
          </w:tcPr>
          <w:p>
            <w:r>
              <w:rPr>
                <w:b/>
                <w:color w:val="FFFFFF"/>
                <w:sz w:val="20"/>
              </w:rPr>
              <w:t>Informatica Component</w:t>
            </w:r>
          </w:p>
        </w:tc>
        <w:tc>
          <w:tcPr>
            <w:tcW w:type="dxa" w:w="3120"/>
            <w:shd w:fill="0C548A" w:val="clear"/>
          </w:tcPr>
          <w:p>
            <w:r>
              <w:rPr>
                <w:b/>
                <w:color w:val="FFFFFF"/>
                <w:sz w:val="20"/>
              </w:rPr>
              <w:t>Description</w:t>
            </w:r>
          </w:p>
        </w:tc>
        <w:tc>
          <w:tcPr>
            <w:tcW w:type="dxa" w:w="3120"/>
            <w:shd w:fill="0C548A" w:val="clear"/>
          </w:tcPr>
          <w:p>
            <w:r>
              <w:rPr>
                <w:b/>
                <w:color w:val="FFFFFF"/>
                <w:sz w:val="20"/>
              </w:rPr>
              <w:t>Reltio Equivalent</w:t>
            </w:r>
          </w:p>
        </w:tc>
      </w:tr>
      <w:tr>
        <w:tc>
          <w:tcPr>
            <w:tcW w:type="dxa" w:w="3120"/>
          </w:tcPr>
          <w:p>
            <w:r>
              <w:rPr>
                <w:sz w:val="20"/>
              </w:rPr>
              <w:t>Operational Record Store (ORS)</w:t>
            </w:r>
          </w:p>
        </w:tc>
        <w:tc>
          <w:tcPr>
            <w:tcW w:type="dxa" w:w="3120"/>
          </w:tcPr>
          <w:p>
            <w:r>
              <w:rPr>
                <w:sz w:val="20"/>
              </w:rPr>
              <w:t>Relational DB schema for base objects and cross-refs</w:t>
            </w:r>
          </w:p>
        </w:tc>
        <w:tc>
          <w:tcPr>
            <w:tcW w:type="dxa" w:w="3120"/>
          </w:tcPr>
          <w:p>
            <w:r>
              <w:rPr>
                <w:sz w:val="20"/>
              </w:rPr>
              <w:t>Reltio tenant entity graph</w:t>
            </w:r>
          </w:p>
        </w:tc>
      </w:tr>
      <w:tr>
        <w:tc>
          <w:tcPr>
            <w:tcW w:type="dxa" w:w="3120"/>
            <w:shd w:fill="F4F6FA" w:val="clear"/>
          </w:tcPr>
          <w:p>
            <w:r>
              <w:rPr>
                <w:sz w:val="20"/>
              </w:rPr>
              <w:t>Hub Server</w:t>
            </w:r>
          </w:p>
        </w:tc>
        <w:tc>
          <w:tcPr>
            <w:tcW w:type="dxa" w:w="3120"/>
            <w:shd w:fill="F4F6FA" w:val="clear"/>
          </w:tcPr>
          <w:p>
            <w:r>
              <w:rPr>
                <w:sz w:val="20"/>
              </w:rPr>
              <w:t>J2EE application server hosting MDM logic</w:t>
            </w:r>
          </w:p>
        </w:tc>
        <w:tc>
          <w:tcPr>
            <w:tcW w:type="dxa" w:w="3120"/>
            <w:shd w:fill="F4F6FA" w:val="clear"/>
          </w:tcPr>
          <w:p>
            <w:r>
              <w:rPr>
                <w:sz w:val="20"/>
              </w:rPr>
              <w:t>Reltio Cloud platform (managed)</w:t>
            </w:r>
          </w:p>
        </w:tc>
      </w:tr>
      <w:tr>
        <w:tc>
          <w:tcPr>
            <w:tcW w:type="dxa" w:w="3120"/>
          </w:tcPr>
          <w:p>
            <w:r>
              <w:rPr>
                <w:sz w:val="20"/>
              </w:rPr>
              <w:t>SIF (Services Integration Framework)</w:t>
            </w:r>
          </w:p>
        </w:tc>
        <w:tc>
          <w:tcPr>
            <w:tcW w:type="dxa" w:w="3120"/>
          </w:tcPr>
          <w:p>
            <w:r>
              <w:rPr>
                <w:sz w:val="20"/>
              </w:rPr>
              <w:t>API layer — SOAP + REST</w:t>
            </w:r>
          </w:p>
        </w:tc>
        <w:tc>
          <w:tcPr>
            <w:tcW w:type="dxa" w:w="3120"/>
          </w:tcPr>
          <w:p>
            <w:r>
              <w:rPr>
                <w:sz w:val="20"/>
              </w:rPr>
              <w:t>Reltio REST API + Streams</w:t>
            </w:r>
          </w:p>
        </w:tc>
      </w:tr>
      <w:tr>
        <w:tc>
          <w:tcPr>
            <w:tcW w:type="dxa" w:w="3120"/>
            <w:shd w:fill="F4F6FA" w:val="clear"/>
          </w:tcPr>
          <w:p>
            <w:r>
              <w:rPr>
                <w:sz w:val="20"/>
              </w:rPr>
              <w:t>IDD (Informatica Data Director)</w:t>
            </w:r>
          </w:p>
        </w:tc>
        <w:tc>
          <w:tcPr>
            <w:tcW w:type="dxa" w:w="3120"/>
            <w:shd w:fill="F4F6FA" w:val="clear"/>
          </w:tcPr>
          <w:p>
            <w:r>
              <w:rPr>
                <w:sz w:val="20"/>
              </w:rPr>
              <w:t>Stewardship and data review UI</w:t>
            </w:r>
          </w:p>
        </w:tc>
        <w:tc>
          <w:tcPr>
            <w:tcW w:type="dxa" w:w="3120"/>
            <w:shd w:fill="F4F6FA" w:val="clear"/>
          </w:tcPr>
          <w:p>
            <w:r>
              <w:rPr>
                <w:sz w:val="20"/>
              </w:rPr>
              <w:t>Reltio Stewardship UI</w:t>
            </w:r>
          </w:p>
        </w:tc>
      </w:tr>
      <w:tr>
        <w:tc>
          <w:tcPr>
            <w:tcW w:type="dxa" w:w="3120"/>
          </w:tcPr>
          <w:p>
            <w:r>
              <w:rPr>
                <w:sz w:val="20"/>
              </w:rPr>
              <w:t>Process Server</w:t>
            </w:r>
          </w:p>
        </w:tc>
        <w:tc>
          <w:tcPr>
            <w:tcW w:type="dxa" w:w="3120"/>
          </w:tcPr>
          <w:p>
            <w:r>
              <w:rPr>
                <w:sz w:val="20"/>
              </w:rPr>
              <w:t>Cleansing and match execution engine</w:t>
            </w:r>
          </w:p>
        </w:tc>
        <w:tc>
          <w:tcPr>
            <w:tcW w:type="dxa" w:w="3120"/>
          </w:tcPr>
          <w:p>
            <w:r>
              <w:rPr>
                <w:sz w:val="20"/>
              </w:rPr>
              <w:t>Reltio match engine + DQ rules</w:t>
            </w:r>
          </w:p>
        </w:tc>
      </w:tr>
      <w:tr>
        <w:tc>
          <w:tcPr>
            <w:tcW w:type="dxa" w:w="3120"/>
            <w:shd w:fill="F4F6FA" w:val="clear"/>
          </w:tcPr>
          <w:p>
            <w:r>
              <w:rPr>
                <w:sz w:val="20"/>
              </w:rPr>
              <w:t>Hierarchy Manager</w:t>
            </w:r>
          </w:p>
        </w:tc>
        <w:tc>
          <w:tcPr>
            <w:tcW w:type="dxa" w:w="3120"/>
            <w:shd w:fill="F4F6FA" w:val="clear"/>
          </w:tcPr>
          <w:p>
            <w:r>
              <w:rPr>
                <w:sz w:val="20"/>
              </w:rPr>
              <w:t>Organization hierarchy management</w:t>
            </w:r>
          </w:p>
        </w:tc>
        <w:tc>
          <w:tcPr>
            <w:tcW w:type="dxa" w:w="3120"/>
            <w:shd w:fill="F4F6FA" w:val="clear"/>
          </w:tcPr>
          <w:p>
            <w:r>
              <w:rPr>
                <w:sz w:val="20"/>
              </w:rPr>
              <w:t>Reltio hierarchy entity type</w:t>
            </w:r>
          </w:p>
        </w:tc>
      </w:tr>
      <w:tr>
        <w:tc>
          <w:tcPr>
            <w:tcW w:type="dxa" w:w="3120"/>
          </w:tcPr>
          <w:p>
            <w:r>
              <w:rPr>
                <w:sz w:val="20"/>
              </w:rPr>
              <w:t>Data Director App</w:t>
            </w:r>
          </w:p>
        </w:tc>
        <w:tc>
          <w:tcPr>
            <w:tcW w:type="dxa" w:w="3120"/>
          </w:tcPr>
          <w:p>
            <w:r>
              <w:rPr>
                <w:sz w:val="20"/>
              </w:rPr>
              <w:t>Business-user stewardship application</w:t>
            </w:r>
          </w:p>
        </w:tc>
        <w:tc>
          <w:tcPr>
            <w:tcW w:type="dxa" w:w="3120"/>
          </w:tcPr>
          <w:p>
            <w:r>
              <w:rPr>
                <w:sz w:val="20"/>
              </w:rPr>
              <w:t>Reltio configurable UI</w:t>
            </w:r>
          </w:p>
        </w:tc>
      </w:tr>
      <w:tr>
        <w:tc>
          <w:tcPr>
            <w:tcW w:type="dxa" w:w="3120"/>
            <w:shd w:fill="F4F6FA" w:val="clear"/>
          </w:tcPr>
          <w:p>
            <w:r>
              <w:rPr>
                <w:sz w:val="20"/>
              </w:rPr>
              <w:t>ActiveVOS / Workflow</w:t>
            </w:r>
          </w:p>
        </w:tc>
        <w:tc>
          <w:tcPr>
            <w:tcW w:type="dxa" w:w="3120"/>
            <w:shd w:fill="F4F6FA" w:val="clear"/>
          </w:tcPr>
          <w:p>
            <w:r>
              <w:rPr>
                <w:sz w:val="20"/>
              </w:rPr>
              <w:t>Human workflow and task management</w:t>
            </w:r>
          </w:p>
        </w:tc>
        <w:tc>
          <w:tcPr>
            <w:tcW w:type="dxa" w:w="3120"/>
            <w:shd w:fill="F4F6FA" w:val="clear"/>
          </w:tcPr>
          <w:p>
            <w:r>
              <w:rPr>
                <w:sz w:val="20"/>
              </w:rPr>
              <w:t>Reltio Workflow engine</w:t>
            </w:r>
          </w:p>
        </w:tc>
      </w:tr>
    </w:tbl>
    <w:p/>
    <w:p>
      <w:pPr>
        <w:pStyle w:val="Heading1"/>
      </w:pPr>
      <w:r>
        <w:t>2. Migration Methodology</w:t>
      </w:r>
    </w:p>
    <w:p>
      <w:pPr>
        <w:pStyle w:val="Heading2"/>
      </w:pPr>
      <w:r>
        <w:t>2.1 Mastech 5-Phase Informatica-to-Reltio Migration</w:t>
      </w:r>
    </w:p>
    <w:tbl>
      <w:tblPr>
        <w:tblStyle w:val="TableGrid"/>
        <w:tblW w:type="auto" w:w="0"/>
        <w:tblLayout w:type="autofit"/>
        <w:tblLook w:firstColumn="1" w:firstRow="1" w:lastColumn="0" w:lastRow="0" w:noHBand="0" w:noVBand="1" w:val="04A0"/>
      </w:tblPr>
      <w:tblGrid>
        <w:gridCol w:w="2340"/>
        <w:gridCol w:w="2340"/>
        <w:gridCol w:w="2340"/>
        <w:gridCol w:w="2340"/>
      </w:tblGrid>
      <w:tr>
        <w:tc>
          <w:tcPr>
            <w:tcW w:type="dxa" w:w="2340"/>
            <w:shd w:fill="0C548A" w:val="clear"/>
          </w:tcPr>
          <w:p>
            <w:r>
              <w:rPr>
                <w:b/>
                <w:color w:val="FFFFFF"/>
                <w:sz w:val="20"/>
              </w:rPr>
              <w:t>Phase</w:t>
            </w:r>
          </w:p>
        </w:tc>
        <w:tc>
          <w:tcPr>
            <w:tcW w:type="dxa" w:w="2340"/>
            <w:shd w:fill="0C548A" w:val="clear"/>
          </w:tcPr>
          <w:p>
            <w:r>
              <w:rPr>
                <w:b/>
                <w:color w:val="FFFFFF"/>
                <w:sz w:val="20"/>
              </w:rPr>
              <w:t>Name</w:t>
            </w:r>
          </w:p>
        </w:tc>
        <w:tc>
          <w:tcPr>
            <w:tcW w:type="dxa" w:w="2340"/>
            <w:shd w:fill="0C548A" w:val="clear"/>
          </w:tcPr>
          <w:p>
            <w:r>
              <w:rPr>
                <w:b/>
                <w:color w:val="FFFFFF"/>
                <w:sz w:val="20"/>
              </w:rPr>
              <w:t>Duration</w:t>
            </w:r>
          </w:p>
        </w:tc>
        <w:tc>
          <w:tcPr>
            <w:tcW w:type="dxa" w:w="2340"/>
            <w:shd w:fill="0C548A" w:val="clear"/>
          </w:tcPr>
          <w:p>
            <w:r>
              <w:rPr>
                <w:b/>
                <w:color w:val="FFFFFF"/>
                <w:sz w:val="20"/>
              </w:rPr>
              <w:t>Key Deliverables</w:t>
            </w:r>
          </w:p>
        </w:tc>
      </w:tr>
      <w:tr>
        <w:tc>
          <w:tcPr>
            <w:tcW w:type="dxa" w:w="2340"/>
          </w:tcPr>
          <w:p>
            <w:r>
              <w:rPr>
                <w:sz w:val="20"/>
              </w:rPr>
              <w:t>1</w:t>
            </w:r>
          </w:p>
        </w:tc>
        <w:tc>
          <w:tcPr>
            <w:tcW w:type="dxa" w:w="2340"/>
          </w:tcPr>
          <w:p>
            <w:r>
              <w:rPr>
                <w:sz w:val="20"/>
              </w:rPr>
              <w:t>Discovery &amp; Assessment</w:t>
            </w:r>
          </w:p>
        </w:tc>
        <w:tc>
          <w:tcPr>
            <w:tcW w:type="dxa" w:w="2340"/>
          </w:tcPr>
          <w:p>
            <w:r>
              <w:rPr>
                <w:sz w:val="20"/>
              </w:rPr>
              <w:t>3-5 weeks</w:t>
            </w:r>
          </w:p>
        </w:tc>
        <w:tc>
          <w:tcPr>
            <w:tcW w:type="dxa" w:w="2340"/>
          </w:tcPr>
          <w:p>
            <w:r>
              <w:rPr>
                <w:sz w:val="20"/>
              </w:rPr>
              <w:t>ORS schema inventory, SIF API audit, IDD configuration export, match rule catalog, data volume sizing</w:t>
            </w:r>
          </w:p>
        </w:tc>
      </w:tr>
      <w:tr>
        <w:tc>
          <w:tcPr>
            <w:tcW w:type="dxa" w:w="2340"/>
            <w:shd w:fill="F4F6FA" w:val="clear"/>
          </w:tcPr>
          <w:p>
            <w:r>
              <w:rPr>
                <w:sz w:val="20"/>
              </w:rPr>
              <w:t>2</w:t>
            </w:r>
          </w:p>
        </w:tc>
        <w:tc>
          <w:tcPr>
            <w:tcW w:type="dxa" w:w="2340"/>
            <w:shd w:fill="F4F6FA" w:val="clear"/>
          </w:tcPr>
          <w:p>
            <w:r>
              <w:rPr>
                <w:sz w:val="20"/>
              </w:rPr>
              <w:t>Architecture &amp; Design</w:t>
            </w:r>
          </w:p>
        </w:tc>
        <w:tc>
          <w:tcPr>
            <w:tcW w:type="dxa" w:w="2340"/>
            <w:shd w:fill="F4F6FA" w:val="clear"/>
          </w:tcPr>
          <w:p>
            <w:r>
              <w:rPr>
                <w:sz w:val="20"/>
              </w:rPr>
              <w:t>6-8 weeks</w:t>
            </w:r>
          </w:p>
        </w:tc>
        <w:tc>
          <w:tcPr>
            <w:tcW w:type="dxa" w:w="2340"/>
            <w:shd w:fill="F4F6FA" w:val="clear"/>
          </w:tcPr>
          <w:p>
            <w:r>
              <w:rPr>
                <w:sz w:val="20"/>
              </w:rPr>
              <w:t>Reltio entity model, match rule designs, survivorship matrix, integration architecture, IDD→Reltio UI mapping</w:t>
            </w:r>
          </w:p>
        </w:tc>
      </w:tr>
      <w:tr>
        <w:tc>
          <w:tcPr>
            <w:tcW w:type="dxa" w:w="2340"/>
          </w:tcPr>
          <w:p>
            <w:r>
              <w:rPr>
                <w:sz w:val="20"/>
              </w:rPr>
              <w:t>3</w:t>
            </w:r>
          </w:p>
        </w:tc>
        <w:tc>
          <w:tcPr>
            <w:tcW w:type="dxa" w:w="2340"/>
          </w:tcPr>
          <w:p>
            <w:r>
              <w:rPr>
                <w:sz w:val="20"/>
              </w:rPr>
              <w:t>Build &amp; Configure</w:t>
            </w:r>
          </w:p>
        </w:tc>
        <w:tc>
          <w:tcPr>
            <w:tcW w:type="dxa" w:w="2340"/>
          </w:tcPr>
          <w:p>
            <w:r>
              <w:rPr>
                <w:sz w:val="20"/>
              </w:rPr>
              <w:t>8-12 weeks</w:t>
            </w:r>
          </w:p>
        </w:tc>
        <w:tc>
          <w:tcPr>
            <w:tcW w:type="dxa" w:w="2340"/>
          </w:tcPr>
          <w:p>
            <w:r>
              <w:rPr>
                <w:sz w:val="20"/>
              </w:rPr>
              <w:t>Reltio tenant configuration, API client rewrites, ETL transformation scripts, DQ rule authoring</w:t>
            </w:r>
          </w:p>
        </w:tc>
      </w:tr>
      <w:tr>
        <w:tc>
          <w:tcPr>
            <w:tcW w:type="dxa" w:w="2340"/>
            <w:shd w:fill="F4F6FA" w:val="clear"/>
          </w:tcPr>
          <w:p>
            <w:r>
              <w:rPr>
                <w:sz w:val="20"/>
              </w:rPr>
              <w:t>4</w:t>
            </w:r>
          </w:p>
        </w:tc>
        <w:tc>
          <w:tcPr>
            <w:tcW w:type="dxa" w:w="2340"/>
            <w:shd w:fill="F4F6FA" w:val="clear"/>
          </w:tcPr>
          <w:p>
            <w:r>
              <w:rPr>
                <w:sz w:val="20"/>
              </w:rPr>
              <w:t>Data Migration &amp; Testing</w:t>
            </w:r>
          </w:p>
        </w:tc>
        <w:tc>
          <w:tcPr>
            <w:tcW w:type="dxa" w:w="2340"/>
            <w:shd w:fill="F4F6FA" w:val="clear"/>
          </w:tcPr>
          <w:p>
            <w:r>
              <w:rPr>
                <w:sz w:val="20"/>
              </w:rPr>
              <w:t>6-8 weeks</w:t>
            </w:r>
          </w:p>
        </w:tc>
        <w:tc>
          <w:tcPr>
            <w:tcW w:type="dxa" w:w="2340"/>
            <w:shd w:fill="F4F6FA" w:val="clear"/>
          </w:tcPr>
          <w:p>
            <w:r>
              <w:rPr>
                <w:sz w:val="20"/>
              </w:rPr>
              <w:t>ORS extract, Reltio bulk load, match calibration, SIT/UAT, IDD workflow validation</w:t>
            </w:r>
          </w:p>
        </w:tc>
      </w:tr>
      <w:tr>
        <w:tc>
          <w:tcPr>
            <w:tcW w:type="dxa" w:w="2340"/>
          </w:tcPr>
          <w:p>
            <w:r>
              <w:rPr>
                <w:sz w:val="20"/>
              </w:rPr>
              <w:t>5</w:t>
            </w:r>
          </w:p>
        </w:tc>
        <w:tc>
          <w:tcPr>
            <w:tcW w:type="dxa" w:w="2340"/>
          </w:tcPr>
          <w:p>
            <w:r>
              <w:rPr>
                <w:sz w:val="20"/>
              </w:rPr>
              <w:t>Cutover &amp; Hypercare</w:t>
            </w:r>
          </w:p>
        </w:tc>
        <w:tc>
          <w:tcPr>
            <w:tcW w:type="dxa" w:w="2340"/>
          </w:tcPr>
          <w:p>
            <w:r>
              <w:rPr>
                <w:sz w:val="20"/>
              </w:rPr>
              <w:t>4-6 weeks</w:t>
            </w:r>
          </w:p>
        </w:tc>
        <w:tc>
          <w:tcPr>
            <w:tcW w:type="dxa" w:w="2340"/>
          </w:tcPr>
          <w:p>
            <w:r>
              <w:rPr>
                <w:sz w:val="20"/>
              </w:rPr>
              <w:t>Parallel run, production cutover, Informatica MDM decommission, hypercare support</w:t>
            </w:r>
          </w:p>
        </w:tc>
      </w:tr>
    </w:tbl>
    <w:p/>
    <w:p>
      <w:pPr>
        <w:pStyle w:val="Heading1"/>
      </w:pPr>
      <w:r>
        <w:t>3. ORS (Base Object) Migration</w:t>
      </w:r>
    </w:p>
    <w:p>
      <w:pPr>
        <w:pStyle w:val="Heading2"/>
      </w:pPr>
      <w:r>
        <w:t>3.1 Base Object → Reltio Entity Type Mapping</w:t>
      </w:r>
    </w:p>
    <w:p>
      <w:r>
        <w:t>Informatica MDM Hub stores master data in Base Objects — relational tables in the ORS schema. Each Base Object maps to a Reltio entity type. Child tables (one-to-many relationships on the Base Object) map to Reltio attribute groups.</w:t>
      </w:r>
    </w:p>
    <w:tbl>
      <w:tblPr>
        <w:tblStyle w:val="TableGrid"/>
        <w:tblW w:type="auto" w:w="0"/>
        <w:tblLayout w:type="autofit"/>
        <w:tblLook w:firstColumn="1" w:firstRow="1" w:lastColumn="0" w:lastRow="0" w:noHBand="0" w:noVBand="1" w:val="04A0"/>
      </w:tblPr>
      <w:tblGrid>
        <w:gridCol w:w="3120"/>
        <w:gridCol w:w="3120"/>
        <w:gridCol w:w="3120"/>
      </w:tblGrid>
      <w:tr>
        <w:tc>
          <w:tcPr>
            <w:tcW w:type="dxa" w:w="3120"/>
            <w:shd w:fill="0C548A" w:val="clear"/>
          </w:tcPr>
          <w:p>
            <w:r>
              <w:rPr>
                <w:b/>
                <w:color w:val="FFFFFF"/>
                <w:sz w:val="20"/>
              </w:rPr>
              <w:t>Informatica MDM Construct</w:t>
            </w:r>
          </w:p>
        </w:tc>
        <w:tc>
          <w:tcPr>
            <w:tcW w:type="dxa" w:w="3120"/>
            <w:shd w:fill="0C548A" w:val="clear"/>
          </w:tcPr>
          <w:p>
            <w:r>
              <w:rPr>
                <w:b/>
                <w:color w:val="FFFFFF"/>
                <w:sz w:val="20"/>
              </w:rPr>
              <w:t>Reltio Equivalent</w:t>
            </w:r>
          </w:p>
        </w:tc>
        <w:tc>
          <w:tcPr>
            <w:tcW w:type="dxa" w:w="3120"/>
            <w:shd w:fill="0C548A" w:val="clear"/>
          </w:tcPr>
          <w:p>
            <w:r>
              <w:rPr>
                <w:b/>
                <w:color w:val="FFFFFF"/>
                <w:sz w:val="20"/>
              </w:rPr>
              <w:t>Migration Action</w:t>
            </w:r>
          </w:p>
        </w:tc>
      </w:tr>
      <w:tr>
        <w:tc>
          <w:tcPr>
            <w:tcW w:type="dxa" w:w="3120"/>
          </w:tcPr>
          <w:p>
            <w:r>
              <w:rPr>
                <w:sz w:val="20"/>
              </w:rPr>
              <w:t>Base Object (e.g., C_PARTY)</w:t>
            </w:r>
          </w:p>
        </w:tc>
        <w:tc>
          <w:tcPr>
            <w:tcW w:type="dxa" w:w="3120"/>
          </w:tcPr>
          <w:p>
            <w:r>
              <w:rPr>
                <w:sz w:val="20"/>
              </w:rPr>
              <w:t>Entity type (com.example.Individual)</w:t>
            </w:r>
          </w:p>
        </w:tc>
        <w:tc>
          <w:tcPr>
            <w:tcW w:type="dxa" w:w="3120"/>
          </w:tcPr>
          <w:p>
            <w:r>
              <w:rPr>
                <w:sz w:val="20"/>
              </w:rPr>
              <w:t>Create entity type; map columns to attributes</w:t>
            </w:r>
          </w:p>
        </w:tc>
      </w:tr>
      <w:tr>
        <w:tc>
          <w:tcPr>
            <w:tcW w:type="dxa" w:w="3120"/>
            <w:shd w:fill="F4F6FA" w:val="clear"/>
          </w:tcPr>
          <w:p>
            <w:r>
              <w:rPr>
                <w:sz w:val="20"/>
              </w:rPr>
              <w:t>Base Object column (attribute)</w:t>
            </w:r>
          </w:p>
        </w:tc>
        <w:tc>
          <w:tcPr>
            <w:tcW w:type="dxa" w:w="3120"/>
            <w:shd w:fill="F4F6FA" w:val="clear"/>
          </w:tcPr>
          <w:p>
            <w:r>
              <w:rPr>
                <w:sz w:val="20"/>
              </w:rPr>
              <w:t>Reltio attribute on entity type</w:t>
            </w:r>
          </w:p>
        </w:tc>
        <w:tc>
          <w:tcPr>
            <w:tcW w:type="dxa" w:w="3120"/>
            <w:shd w:fill="F4F6FA" w:val="clear"/>
          </w:tcPr>
          <w:p>
            <w:r>
              <w:rPr>
                <w:sz w:val="20"/>
              </w:rPr>
              <w:t>Map each column; apply camelCase naming</w:t>
            </w:r>
          </w:p>
        </w:tc>
      </w:tr>
      <w:tr>
        <w:tc>
          <w:tcPr>
            <w:tcW w:type="dxa" w:w="3120"/>
          </w:tcPr>
          <w:p>
            <w:r>
              <w:rPr>
                <w:sz w:val="20"/>
              </w:rPr>
              <w:t>Child table (1:N attributes)</w:t>
            </w:r>
          </w:p>
        </w:tc>
        <w:tc>
          <w:tcPr>
            <w:tcW w:type="dxa" w:w="3120"/>
          </w:tcPr>
          <w:p>
            <w:r>
              <w:rPr>
                <w:sz w:val="20"/>
              </w:rPr>
              <w:t>Attribute group (e.g., addresses[])</w:t>
            </w:r>
          </w:p>
        </w:tc>
        <w:tc>
          <w:tcPr>
            <w:tcW w:type="dxa" w:w="3120"/>
          </w:tcPr>
          <w:p>
            <w:r>
              <w:rPr>
                <w:sz w:val="20"/>
              </w:rPr>
              <w:t>Flatten into attribute group with type discriminator</w:t>
            </w:r>
          </w:p>
        </w:tc>
      </w:tr>
      <w:tr>
        <w:tc>
          <w:tcPr>
            <w:tcW w:type="dxa" w:w="3120"/>
            <w:shd w:fill="F4F6FA" w:val="clear"/>
          </w:tcPr>
          <w:p>
            <w:r>
              <w:rPr>
                <w:sz w:val="20"/>
              </w:rPr>
              <w:t>Cross-reference table (C_BO_XREF)</w:t>
            </w:r>
          </w:p>
        </w:tc>
        <w:tc>
          <w:tcPr>
            <w:tcW w:type="dxa" w:w="3120"/>
            <w:shd w:fill="F4F6FA" w:val="clear"/>
          </w:tcPr>
          <w:p>
            <w:r>
              <w:rPr>
                <w:sz w:val="20"/>
              </w:rPr>
              <w:t>crossReferences[] on entity</w:t>
            </w:r>
          </w:p>
        </w:tc>
        <w:tc>
          <w:tcPr>
            <w:tcW w:type="dxa" w:w="3120"/>
            <w:shd w:fill="F4F6FA" w:val="clear"/>
          </w:tcPr>
          <w:p>
            <w:r>
              <w:rPr>
                <w:sz w:val="20"/>
              </w:rPr>
              <w:t>Map source_system + src_rowid to Reltio XREF</w:t>
            </w:r>
          </w:p>
        </w:tc>
      </w:tr>
      <w:tr>
        <w:tc>
          <w:tcPr>
            <w:tcW w:type="dxa" w:w="3120"/>
          </w:tcPr>
          <w:p>
            <w:r>
              <w:rPr>
                <w:sz w:val="20"/>
              </w:rPr>
              <w:t>Pending record (C_BO_NEW)</w:t>
            </w:r>
          </w:p>
        </w:tc>
        <w:tc>
          <w:tcPr>
            <w:tcW w:type="dxa" w:w="3120"/>
          </w:tcPr>
          <w:p>
            <w:r>
              <w:rPr>
                <w:sz w:val="20"/>
              </w:rPr>
              <w:t>Pending entity state in Reltio staging</w:t>
            </w:r>
          </w:p>
        </w:tc>
        <w:tc>
          <w:tcPr>
            <w:tcW w:type="dxa" w:w="3120"/>
          </w:tcPr>
          <w:p>
            <w:r>
              <w:rPr>
                <w:sz w:val="20"/>
              </w:rPr>
              <w:t>Load as pending entities for steward review</w:t>
            </w:r>
          </w:p>
        </w:tc>
      </w:tr>
      <w:tr>
        <w:tc>
          <w:tcPr>
            <w:tcW w:type="dxa" w:w="3120"/>
            <w:shd w:fill="F4F6FA" w:val="clear"/>
          </w:tcPr>
          <w:p>
            <w:r>
              <w:rPr>
                <w:sz w:val="20"/>
              </w:rPr>
              <w:t>Base Object consolidation indicator</w:t>
            </w:r>
          </w:p>
        </w:tc>
        <w:tc>
          <w:tcPr>
            <w:tcW w:type="dxa" w:w="3120"/>
            <w:shd w:fill="F4F6FA" w:val="clear"/>
          </w:tcPr>
          <w:p>
            <w:r>
              <w:rPr>
                <w:sz w:val="20"/>
              </w:rPr>
              <w:t>Reltio survivorship rule output</w:t>
            </w:r>
          </w:p>
        </w:tc>
        <w:tc>
          <w:tcPr>
            <w:tcW w:type="dxa" w:w="3120"/>
            <w:shd w:fill="F4F6FA" w:val="clear"/>
          </w:tcPr>
          <w:p>
            <w:r>
              <w:rPr>
                <w:sz w:val="20"/>
              </w:rPr>
              <w:t>Re-implement as Reltio survivorship config</w:t>
            </w:r>
          </w:p>
        </w:tc>
      </w:tr>
      <w:tr>
        <w:tc>
          <w:tcPr>
            <w:tcW w:type="dxa" w:w="3120"/>
          </w:tcPr>
          <w:p>
            <w:r>
              <w:rPr>
                <w:sz w:val="20"/>
              </w:rPr>
              <w:t>Hub state indicator (trust)</w:t>
            </w:r>
          </w:p>
        </w:tc>
        <w:tc>
          <w:tcPr>
            <w:tcW w:type="dxa" w:w="3120"/>
          </w:tcPr>
          <w:p>
            <w:r>
              <w:rPr>
                <w:sz w:val="20"/>
              </w:rPr>
              <w:t>Reltio source priority in survivorship</w:t>
            </w:r>
          </w:p>
        </w:tc>
        <w:tc>
          <w:tcPr>
            <w:tcW w:type="dxa" w:w="3120"/>
          </w:tcPr>
          <w:p>
            <w:r>
              <w:rPr>
                <w:sz w:val="20"/>
              </w:rPr>
              <w:t>Map trust scores to Reltio source priority order</w:t>
            </w:r>
          </w:p>
        </w:tc>
      </w:tr>
      <w:tr>
        <w:tc>
          <w:tcPr>
            <w:tcW w:type="dxa" w:w="3120"/>
            <w:shd w:fill="F4F6FA" w:val="clear"/>
          </w:tcPr>
          <w:p>
            <w:r>
              <w:rPr>
                <w:sz w:val="20"/>
              </w:rPr>
              <w:t>Relationship table (C_BO_REL)</w:t>
            </w:r>
          </w:p>
        </w:tc>
        <w:tc>
          <w:tcPr>
            <w:tcW w:type="dxa" w:w="3120"/>
            <w:shd w:fill="F4F6FA" w:val="clear"/>
          </w:tcPr>
          <w:p>
            <w:r>
              <w:rPr>
                <w:sz w:val="20"/>
              </w:rPr>
              <w:t>Reltio relationship entity type</w:t>
            </w:r>
          </w:p>
        </w:tc>
        <w:tc>
          <w:tcPr>
            <w:tcW w:type="dxa" w:w="3120"/>
            <w:shd w:fill="F4F6FA" w:val="clear"/>
          </w:tcPr>
          <w:p>
            <w:r>
              <w:rPr>
                <w:sz w:val="20"/>
              </w:rPr>
              <w:t>Recreate as Reltio named relationships</w:t>
            </w:r>
          </w:p>
        </w:tc>
      </w:tr>
      <w:tr>
        <w:tc>
          <w:tcPr>
            <w:tcW w:type="dxa" w:w="3120"/>
          </w:tcPr>
          <w:p>
            <w:r>
              <w:rPr>
                <w:sz w:val="20"/>
              </w:rPr>
              <w:t>Lookup / code table</w:t>
            </w:r>
          </w:p>
        </w:tc>
        <w:tc>
          <w:tcPr>
            <w:tcW w:type="dxa" w:w="3120"/>
          </w:tcPr>
          <w:p>
            <w:r>
              <w:rPr>
                <w:sz w:val="20"/>
              </w:rPr>
              <w:t>Reltio enum attribute or reference entity</w:t>
            </w:r>
          </w:p>
        </w:tc>
        <w:tc>
          <w:tcPr>
            <w:tcW w:type="dxa" w:w="3120"/>
          </w:tcPr>
          <w:p>
            <w:r>
              <w:rPr>
                <w:sz w:val="20"/>
              </w:rPr>
              <w:t>Import as Reltio reference data or enum</w:t>
            </w:r>
          </w:p>
        </w:tc>
      </w:tr>
    </w:tbl>
    <w:p/>
    <w:p>
      <w:pPr>
        <w:pStyle w:val="Heading2"/>
      </w:pPr>
      <w:r>
        <w:t>3.2 ORS Schema Extraction</w:t>
      </w:r>
    </w:p>
    <w:p>
      <w:pPr>
        <w:pStyle w:val="NoSpacing"/>
        <w:shd w:fill="F5F5F5" w:val="clear"/>
        <w:ind w:left="432"/>
      </w:pPr>
      <w:r>
        <w:rPr>
          <w:rFonts w:ascii="Consolas" w:hAnsi="Consolas"/>
          <w:sz w:val="18"/>
        </w:rPr>
        <w:t>-- Extract Informatica MDM Hub Base Object structure</w:t>
      </w:r>
    </w:p>
    <w:p>
      <w:pPr>
        <w:pStyle w:val="NoSpacing"/>
        <w:shd w:fill="F5F5F5" w:val="clear"/>
        <w:ind w:left="432"/>
      </w:pPr>
      <w:r>
        <w:rPr>
          <w:rFonts w:ascii="Consolas" w:hAnsi="Consolas"/>
          <w:sz w:val="18"/>
        </w:rPr>
        <w:t>-- Run against ORS schema in Oracle / DB2</w:t>
      </w:r>
    </w:p>
    <w:p>
      <w:pPr>
        <w:pStyle w:val="NoSpacing"/>
        <w:shd w:fill="F5F5F5" w:val="clear"/>
        <w:ind w:left="432"/>
      </w:pPr>
      <w:r>
        <w:rPr>
          <w:rFonts w:ascii="Consolas" w:hAnsi="Consolas"/>
          <w:sz w:val="18"/>
        </w:rPr>
        <w:t xml:space="preserve"/>
      </w:r>
    </w:p>
    <w:p>
      <w:pPr>
        <w:pStyle w:val="NoSpacing"/>
        <w:shd w:fill="F5F5F5" w:val="clear"/>
        <w:ind w:left="432"/>
      </w:pPr>
      <w:r>
        <w:rPr>
          <w:rFonts w:ascii="Consolas" w:hAnsi="Consolas"/>
          <w:sz w:val="18"/>
        </w:rPr>
        <w:t>-- 1. List all Base Objects</w:t>
      </w:r>
    </w:p>
    <w:p>
      <w:pPr>
        <w:pStyle w:val="NoSpacing"/>
        <w:shd w:fill="F5F5F5" w:val="clear"/>
        <w:ind w:left="432"/>
      </w:pPr>
      <w:r>
        <w:rPr>
          <w:rFonts w:ascii="Consolas" w:hAnsi="Consolas"/>
          <w:sz w:val="18"/>
        </w:rPr>
        <w:t>SELECT ROWID_OBJECT, OBJECT_NAME, TABLE_NAME, DESCRIPTION</w:t>
      </w:r>
    </w:p>
    <w:p>
      <w:pPr>
        <w:pStyle w:val="NoSpacing"/>
        <w:shd w:fill="F5F5F5" w:val="clear"/>
        <w:ind w:left="432"/>
      </w:pPr>
      <w:r>
        <w:rPr>
          <w:rFonts w:ascii="Consolas" w:hAnsi="Consolas"/>
          <w:sz w:val="18"/>
        </w:rPr>
        <w:t>FROM C_REPOS_BASE_OBJECT</w:t>
      </w:r>
    </w:p>
    <w:p>
      <w:pPr>
        <w:pStyle w:val="NoSpacing"/>
        <w:shd w:fill="F5F5F5" w:val="clear"/>
        <w:ind w:left="432"/>
      </w:pPr>
      <w:r>
        <w:rPr>
          <w:rFonts w:ascii="Consolas" w:hAnsi="Consolas"/>
          <w:sz w:val="18"/>
        </w:rPr>
        <w:t>ORDER BY OBJECT_NAME;</w:t>
      </w:r>
    </w:p>
    <w:p>
      <w:pPr>
        <w:pStyle w:val="NoSpacing"/>
        <w:shd w:fill="F5F5F5" w:val="clear"/>
        <w:ind w:left="432"/>
      </w:pPr>
      <w:r>
        <w:rPr>
          <w:rFonts w:ascii="Consolas" w:hAnsi="Consolas"/>
          <w:sz w:val="18"/>
        </w:rPr>
        <w:t xml:space="preserve"/>
      </w:r>
    </w:p>
    <w:p>
      <w:pPr>
        <w:pStyle w:val="NoSpacing"/>
        <w:shd w:fill="F5F5F5" w:val="clear"/>
        <w:ind w:left="432"/>
      </w:pPr>
      <w:r>
        <w:rPr>
          <w:rFonts w:ascii="Consolas" w:hAnsi="Consolas"/>
          <w:sz w:val="18"/>
        </w:rPr>
        <w:t>-- 2. List attributes per Base Object</w:t>
      </w:r>
    </w:p>
    <w:p>
      <w:pPr>
        <w:pStyle w:val="NoSpacing"/>
        <w:shd w:fill="F5F5F5" w:val="clear"/>
        <w:ind w:left="432"/>
      </w:pPr>
      <w:r>
        <w:rPr>
          <w:rFonts w:ascii="Consolas" w:hAnsi="Consolas"/>
          <w:sz w:val="18"/>
        </w:rPr>
        <w:t>SELECT rbo.OBJECT_NAME, rca.COLUMN_NAME, rca.DATA_TYPE,</w:t>
      </w:r>
    </w:p>
    <w:p>
      <w:pPr>
        <w:pStyle w:val="NoSpacing"/>
        <w:shd w:fill="F5F5F5" w:val="clear"/>
        <w:ind w:left="432"/>
      </w:pPr>
      <w:r>
        <w:rPr>
          <w:rFonts w:ascii="Consolas" w:hAnsi="Consolas"/>
          <w:sz w:val="18"/>
        </w:rPr>
        <w:t xml:space="preserve">       rca.LENGTH, rca.IS_REQUIRED, rca.LABEL</w:t>
      </w:r>
    </w:p>
    <w:p>
      <w:pPr>
        <w:pStyle w:val="NoSpacing"/>
        <w:shd w:fill="F5F5F5" w:val="clear"/>
        <w:ind w:left="432"/>
      </w:pPr>
      <w:r>
        <w:rPr>
          <w:rFonts w:ascii="Consolas" w:hAnsi="Consolas"/>
          <w:sz w:val="18"/>
        </w:rPr>
        <w:t>FROM C_REPOS_BASE_OBJECT rbo</w:t>
      </w:r>
    </w:p>
    <w:p>
      <w:pPr>
        <w:pStyle w:val="NoSpacing"/>
        <w:shd w:fill="F5F5F5" w:val="clear"/>
        <w:ind w:left="432"/>
      </w:pPr>
      <w:r>
        <w:rPr>
          <w:rFonts w:ascii="Consolas" w:hAnsi="Consolas"/>
          <w:sz w:val="18"/>
        </w:rPr>
        <w:t>JOIN C_REPOS_COLUMN rca ON rca.ROWID_BASE_OBJECT = rbo.ROWID_OBJECT</w:t>
      </w:r>
    </w:p>
    <w:p>
      <w:pPr>
        <w:pStyle w:val="NoSpacing"/>
        <w:shd w:fill="F5F5F5" w:val="clear"/>
        <w:ind w:left="432"/>
      </w:pPr>
      <w:r>
        <w:rPr>
          <w:rFonts w:ascii="Consolas" w:hAnsi="Consolas"/>
          <w:sz w:val="18"/>
        </w:rPr>
        <w:t>ORDER BY rbo.OBJECT_NAME, rca.COLUMN_NAME;</w:t>
      </w:r>
    </w:p>
    <w:p>
      <w:pPr>
        <w:pStyle w:val="NoSpacing"/>
        <w:shd w:fill="F5F5F5" w:val="clear"/>
        <w:ind w:left="432"/>
      </w:pPr>
      <w:r>
        <w:rPr>
          <w:rFonts w:ascii="Consolas" w:hAnsi="Consolas"/>
          <w:sz w:val="18"/>
        </w:rPr>
        <w:t xml:space="preserve"/>
      </w:r>
    </w:p>
    <w:p>
      <w:pPr>
        <w:pStyle w:val="NoSpacing"/>
        <w:shd w:fill="F5F5F5" w:val="clear"/>
        <w:ind w:left="432"/>
      </w:pPr>
      <w:r>
        <w:rPr>
          <w:rFonts w:ascii="Consolas" w:hAnsi="Consolas"/>
          <w:sz w:val="18"/>
        </w:rPr>
        <w:t>-- 3. Extract cross-reference table structure</w:t>
      </w:r>
    </w:p>
    <w:p>
      <w:pPr>
        <w:pStyle w:val="NoSpacing"/>
        <w:shd w:fill="F5F5F5" w:val="clear"/>
        <w:ind w:left="432"/>
      </w:pPr>
      <w:r>
        <w:rPr>
          <w:rFonts w:ascii="Consolas" w:hAnsi="Consolas"/>
          <w:sz w:val="18"/>
        </w:rPr>
        <w:t>SELECT rbo.OBJECT_NAME, rxr.ROWID_SYSTEM, rxr.XREF_KEY</w:t>
      </w:r>
    </w:p>
    <w:p>
      <w:pPr>
        <w:pStyle w:val="NoSpacing"/>
        <w:shd w:fill="F5F5F5" w:val="clear"/>
        <w:ind w:left="432"/>
      </w:pPr>
      <w:r>
        <w:rPr>
          <w:rFonts w:ascii="Consolas" w:hAnsi="Consolas"/>
          <w:sz w:val="18"/>
        </w:rPr>
        <w:t>FROM C_REPOS_BASE_OBJECT rbo</w:t>
      </w:r>
    </w:p>
    <w:p>
      <w:pPr>
        <w:pStyle w:val="NoSpacing"/>
        <w:shd w:fill="F5F5F5" w:val="clear"/>
        <w:ind w:left="432"/>
      </w:pPr>
      <w:r>
        <w:rPr>
          <w:rFonts w:ascii="Consolas" w:hAnsi="Consolas"/>
          <w:sz w:val="18"/>
        </w:rPr>
        <w:t>JOIN C_BO_XREF rxr ON rxr.ROWID_OBJECT = rbo.ROWID_OBJECT</w:t>
      </w:r>
    </w:p>
    <w:p>
      <w:pPr>
        <w:pStyle w:val="NoSpacing"/>
        <w:shd w:fill="F5F5F5" w:val="clear"/>
        <w:ind w:left="432"/>
      </w:pPr>
      <w:r>
        <w:rPr>
          <w:rFonts w:ascii="Consolas" w:hAnsi="Consolas"/>
          <w:sz w:val="18"/>
        </w:rPr>
        <w:t>WHERE rxr.XREF_STATUS = 'A'</w:t>
      </w:r>
    </w:p>
    <w:p>
      <w:pPr>
        <w:pStyle w:val="NoSpacing"/>
        <w:shd w:fill="F5F5F5" w:val="clear"/>
        <w:ind w:left="432"/>
      </w:pPr>
      <w:r>
        <w:rPr>
          <w:rFonts w:ascii="Consolas" w:hAnsi="Consolas"/>
          <w:sz w:val="18"/>
        </w:rPr>
        <w:t>LIMIT 100;  -- Sample for migration analysis</w:t>
      </w:r>
    </w:p>
    <w:p/>
    <w:p>
      <w:pPr>
        <w:pStyle w:val="Heading1"/>
      </w:pPr>
      <w:r>
        <w:t>4. Match &amp; Merge Config Migration</w:t>
      </w:r>
    </w:p>
    <w:p>
      <w:pPr>
        <w:pStyle w:val="Heading2"/>
      </w:pPr>
      <w:r>
        <w:t>4.1 Informatica Match Rules → Reltio Match Engine</w:t>
      </w:r>
    </w:p>
    <w:tbl>
      <w:tblPr>
        <w:tblStyle w:val="TableGrid"/>
        <w:tblW w:type="auto" w:w="0"/>
        <w:tblLayout w:type="autofit"/>
        <w:tblLook w:firstColumn="1" w:firstRow="1" w:lastColumn="0" w:lastRow="0" w:noHBand="0" w:noVBand="1" w:val="04A0"/>
      </w:tblPr>
      <w:tblGrid>
        <w:gridCol w:w="3120"/>
        <w:gridCol w:w="3120"/>
        <w:gridCol w:w="3120"/>
      </w:tblGrid>
      <w:tr>
        <w:tc>
          <w:tcPr>
            <w:tcW w:type="dxa" w:w="3120"/>
            <w:shd w:fill="0C548A" w:val="clear"/>
          </w:tcPr>
          <w:p>
            <w:r>
              <w:rPr>
                <w:b/>
                <w:color w:val="FFFFFF"/>
                <w:sz w:val="20"/>
              </w:rPr>
              <w:t>Informatica MDM Concept</w:t>
            </w:r>
          </w:p>
        </w:tc>
        <w:tc>
          <w:tcPr>
            <w:tcW w:type="dxa" w:w="3120"/>
            <w:shd w:fill="0C548A" w:val="clear"/>
          </w:tcPr>
          <w:p>
            <w:r>
              <w:rPr>
                <w:b/>
                <w:color w:val="FFFFFF"/>
                <w:sz w:val="20"/>
              </w:rPr>
              <w:t>Reltio Equivalent</w:t>
            </w:r>
          </w:p>
        </w:tc>
        <w:tc>
          <w:tcPr>
            <w:tcW w:type="dxa" w:w="3120"/>
            <w:shd w:fill="0C548A" w:val="clear"/>
          </w:tcPr>
          <w:p>
            <w:r>
              <w:rPr>
                <w:b/>
                <w:color w:val="FFFFFF"/>
                <w:sz w:val="20"/>
              </w:rPr>
              <w:t>Notes</w:t>
            </w:r>
          </w:p>
        </w:tc>
      </w:tr>
      <w:tr>
        <w:tc>
          <w:tcPr>
            <w:tcW w:type="dxa" w:w="3120"/>
          </w:tcPr>
          <w:p>
            <w:r>
              <w:rPr>
                <w:sz w:val="20"/>
              </w:rPr>
              <w:t>Match/Merge Setup in Hub Console</w:t>
            </w:r>
          </w:p>
        </w:tc>
        <w:tc>
          <w:tcPr>
            <w:tcW w:type="dxa" w:w="3120"/>
          </w:tcPr>
          <w:p>
            <w:r>
              <w:rPr>
                <w:sz w:val="20"/>
              </w:rPr>
              <w:t>Match rule set JSON configuration</w:t>
            </w:r>
          </w:p>
        </w:tc>
        <w:tc>
          <w:tcPr>
            <w:tcW w:type="dxa" w:w="3120"/>
          </w:tcPr>
          <w:p>
            <w:r>
              <w:rPr>
                <w:sz w:val="20"/>
              </w:rPr>
              <w:t>Export MDM config; re-author in Reltio format</w:t>
            </w:r>
          </w:p>
        </w:tc>
      </w:tr>
      <w:tr>
        <w:tc>
          <w:tcPr>
            <w:tcW w:type="dxa" w:w="3120"/>
            <w:shd w:fill="F4F6FA" w:val="clear"/>
          </w:tcPr>
          <w:p>
            <w:r>
              <w:rPr>
                <w:sz w:val="20"/>
              </w:rPr>
              <w:t>Match column (fuzzy)</w:t>
            </w:r>
          </w:p>
        </w:tc>
        <w:tc>
          <w:tcPr>
            <w:tcW w:type="dxa" w:w="3120"/>
            <w:shd w:fill="F4F6FA" w:val="clear"/>
          </w:tcPr>
          <w:p>
            <w:r>
              <w:rPr>
                <w:sz w:val="20"/>
              </w:rPr>
              <w:t>Probabilistic condition with matchType</w:t>
            </w:r>
          </w:p>
        </w:tc>
        <w:tc>
          <w:tcPr>
            <w:tcW w:type="dxa" w:w="3120"/>
            <w:shd w:fill="F4F6FA" w:val="clear"/>
          </w:tcPr>
          <w:p>
            <w:r>
              <w:rPr>
                <w:sz w:val="20"/>
              </w:rPr>
              <w:t>Choose Reltio algorithm equivalent to Informatica function</w:t>
            </w:r>
          </w:p>
        </w:tc>
      </w:tr>
      <w:tr>
        <w:tc>
          <w:tcPr>
            <w:tcW w:type="dxa" w:w="3120"/>
          </w:tcPr>
          <w:p>
            <w:r>
              <w:rPr>
                <w:sz w:val="20"/>
              </w:rPr>
              <w:t>Exact match column</w:t>
            </w:r>
          </w:p>
        </w:tc>
        <w:tc>
          <w:tcPr>
            <w:tcW w:type="dxa" w:w="3120"/>
          </w:tcPr>
          <w:p>
            <w:r>
              <w:rPr>
                <w:sz w:val="20"/>
              </w:rPr>
              <w:t>EXACT matchType condition</w:t>
            </w:r>
          </w:p>
        </w:tc>
        <w:tc>
          <w:tcPr>
            <w:tcW w:type="dxa" w:w="3120"/>
          </w:tcPr>
          <w:p>
            <w:r>
              <w:rPr>
                <w:sz w:val="20"/>
              </w:rPr>
              <w:t>Direct equivalent</w:t>
            </w:r>
          </w:p>
        </w:tc>
      </w:tr>
      <w:tr>
        <w:tc>
          <w:tcPr>
            <w:tcW w:type="dxa" w:w="3120"/>
            <w:shd w:fill="F4F6FA" w:val="clear"/>
          </w:tcPr>
          <w:p>
            <w:r>
              <w:rPr>
                <w:sz w:val="20"/>
              </w:rPr>
              <w:t>Column weight</w:t>
            </w:r>
          </w:p>
        </w:tc>
        <w:tc>
          <w:tcPr>
            <w:tcW w:type="dxa" w:w="3120"/>
            <w:shd w:fill="F4F6FA" w:val="clear"/>
          </w:tcPr>
          <w:p>
            <w:r>
              <w:rPr>
                <w:sz w:val="20"/>
              </w:rPr>
              <w:t>weight value (0.0-1.0)</w:t>
            </w:r>
          </w:p>
        </w:tc>
        <w:tc>
          <w:tcPr>
            <w:tcW w:type="dxa" w:w="3120"/>
            <w:shd w:fill="F4F6FA" w:val="clear"/>
          </w:tcPr>
          <w:p>
            <w:r>
              <w:rPr>
                <w:sz w:val="20"/>
              </w:rPr>
              <w:t>Normalize Informatica weight scale to 0-1</w:t>
            </w:r>
          </w:p>
        </w:tc>
      </w:tr>
      <w:tr>
        <w:tc>
          <w:tcPr>
            <w:tcW w:type="dxa" w:w="3120"/>
          </w:tcPr>
          <w:p>
            <w:r>
              <w:rPr>
                <w:sz w:val="20"/>
              </w:rPr>
              <w:t>Auto-merge threshold</w:t>
            </w:r>
          </w:p>
        </w:tc>
        <w:tc>
          <w:tcPr>
            <w:tcW w:type="dxa" w:w="3120"/>
          </w:tcPr>
          <w:p>
            <w:r>
              <w:rPr>
                <w:sz w:val="20"/>
              </w:rPr>
              <w:t>mergeThreshold</w:t>
            </w:r>
          </w:p>
        </w:tc>
        <w:tc>
          <w:tcPr>
            <w:tcW w:type="dxa" w:w="3120"/>
          </w:tcPr>
          <w:p>
            <w:r>
              <w:rPr>
                <w:sz w:val="20"/>
              </w:rPr>
              <w:t>Recalibrate on production sample</w:t>
            </w:r>
          </w:p>
        </w:tc>
      </w:tr>
      <w:tr>
        <w:tc>
          <w:tcPr>
            <w:tcW w:type="dxa" w:w="3120"/>
            <w:shd w:fill="F4F6FA" w:val="clear"/>
          </w:tcPr>
          <w:p>
            <w:r>
              <w:rPr>
                <w:sz w:val="20"/>
              </w:rPr>
              <w:t>Manual merge threshold</w:t>
            </w:r>
          </w:p>
        </w:tc>
        <w:tc>
          <w:tcPr>
            <w:tcW w:type="dxa" w:w="3120"/>
            <w:shd w:fill="F4F6FA" w:val="clear"/>
          </w:tcPr>
          <w:p>
            <w:r>
              <w:rPr>
                <w:sz w:val="20"/>
              </w:rPr>
              <w:t>reviewThreshold</w:t>
            </w:r>
          </w:p>
        </w:tc>
        <w:tc>
          <w:tcPr>
            <w:tcW w:type="dxa" w:w="3120"/>
            <w:shd w:fill="F4F6FA" w:val="clear"/>
          </w:tcPr>
          <w:p>
            <w:r>
              <w:rPr>
                <w:sz w:val="20"/>
              </w:rPr>
              <w:t>Recalibrate on production sample</w:t>
            </w:r>
          </w:p>
        </w:tc>
      </w:tr>
      <w:tr>
        <w:tc>
          <w:tcPr>
            <w:tcW w:type="dxa" w:w="3120"/>
          </w:tcPr>
          <w:p>
            <w:r>
              <w:rPr>
                <w:sz w:val="20"/>
              </w:rPr>
              <w:t>Match key (bucket)</w:t>
            </w:r>
          </w:p>
        </w:tc>
        <w:tc>
          <w:tcPr>
            <w:tcW w:type="dxa" w:w="3120"/>
          </w:tcPr>
          <w:p>
            <w:r>
              <w:rPr>
                <w:sz w:val="20"/>
              </w:rPr>
              <w:t>Blocking condition</w:t>
            </w:r>
          </w:p>
        </w:tc>
        <w:tc>
          <w:tcPr>
            <w:tcW w:type="dxa" w:w="3120"/>
          </w:tcPr>
          <w:p>
            <w:r>
              <w:rPr>
                <w:sz w:val="20"/>
              </w:rPr>
              <w:t>Re-implement as Reltio blocking rule</w:t>
            </w:r>
          </w:p>
        </w:tc>
      </w:tr>
      <w:tr>
        <w:tc>
          <w:tcPr>
            <w:tcW w:type="dxa" w:w="3120"/>
            <w:shd w:fill="F4F6FA" w:val="clear"/>
          </w:tcPr>
          <w:p>
            <w:r>
              <w:rPr>
                <w:sz w:val="20"/>
              </w:rPr>
              <w:t>Token-based matching</w:t>
            </w:r>
          </w:p>
        </w:tc>
        <w:tc>
          <w:tcPr>
            <w:tcW w:type="dxa" w:w="3120"/>
            <w:shd w:fill="F4F6FA" w:val="clear"/>
          </w:tcPr>
          <w:p>
            <w:r>
              <w:rPr>
                <w:sz w:val="20"/>
              </w:rPr>
              <w:t>TOKEN_SET_RATIO or JACCARD matchType</w:t>
            </w:r>
          </w:p>
        </w:tc>
        <w:tc>
          <w:tcPr>
            <w:tcW w:type="dxa" w:w="3120"/>
            <w:shd w:fill="F4F6FA" w:val="clear"/>
          </w:tcPr>
          <w:p>
            <w:r>
              <w:rPr>
                <w:sz w:val="20"/>
              </w:rPr>
              <w:t>Select closest Reltio algorithm</w:t>
            </w:r>
          </w:p>
        </w:tc>
      </w:tr>
      <w:tr>
        <w:tc>
          <w:tcPr>
            <w:tcW w:type="dxa" w:w="3120"/>
          </w:tcPr>
          <w:p>
            <w:r>
              <w:rPr>
                <w:sz w:val="20"/>
              </w:rPr>
              <w:t>Null handling (ignore null columns)</w:t>
            </w:r>
          </w:p>
        </w:tc>
        <w:tc>
          <w:tcPr>
            <w:tcW w:type="dxa" w:w="3120"/>
          </w:tcPr>
          <w:p>
            <w:r>
              <w:rPr>
                <w:sz w:val="20"/>
              </w:rPr>
              <w:t>minThreshold: 0 — null skips condition</w:t>
            </w:r>
          </w:p>
        </w:tc>
        <w:tc>
          <w:tcPr>
            <w:tcW w:type="dxa" w:w="3120"/>
          </w:tcPr>
          <w:p>
            <w:r>
              <w:rPr>
                <w:sz w:val="20"/>
              </w:rPr>
              <w:t>Configure null behavior per attribute</w:t>
            </w:r>
          </w:p>
        </w:tc>
      </w:tr>
    </w:tbl>
    <w:p/>
    <w:p>
      <w:pPr>
        <w:pStyle w:val="Heading2"/>
      </w:pPr>
      <w:r>
        <w:t>4.2 Informatica Match Function to Reltio Algorithm Mapping</w:t>
      </w:r>
    </w:p>
    <w:tbl>
      <w:tblPr>
        <w:tblStyle w:val="TableGrid"/>
        <w:tblW w:type="auto" w:w="0"/>
        <w:tblLayout w:type="autofit"/>
        <w:tblLook w:firstColumn="1" w:firstRow="1" w:lastColumn="0" w:lastRow="0" w:noHBand="0" w:noVBand="1" w:val="04A0"/>
      </w:tblPr>
      <w:tblGrid>
        <w:gridCol w:w="3120"/>
        <w:gridCol w:w="3120"/>
        <w:gridCol w:w="3120"/>
      </w:tblGrid>
      <w:tr>
        <w:tc>
          <w:tcPr>
            <w:tcW w:type="dxa" w:w="3120"/>
            <w:shd w:fill="0C548A" w:val="clear"/>
          </w:tcPr>
          <w:p>
            <w:r>
              <w:rPr>
                <w:b/>
                <w:color w:val="FFFFFF"/>
                <w:sz w:val="20"/>
              </w:rPr>
              <w:t>Informatica Match Function</w:t>
            </w:r>
          </w:p>
        </w:tc>
        <w:tc>
          <w:tcPr>
            <w:tcW w:type="dxa" w:w="3120"/>
            <w:shd w:fill="0C548A" w:val="clear"/>
          </w:tcPr>
          <w:p>
            <w:r>
              <w:rPr>
                <w:b/>
                <w:color w:val="FFFFFF"/>
                <w:sz w:val="20"/>
              </w:rPr>
              <w:t>Recommended Reltio Algorithm</w:t>
            </w:r>
          </w:p>
        </w:tc>
        <w:tc>
          <w:tcPr>
            <w:tcW w:type="dxa" w:w="3120"/>
            <w:shd w:fill="0C548A" w:val="clear"/>
          </w:tcPr>
          <w:p>
            <w:r>
              <w:rPr>
                <w:b/>
                <w:color w:val="FFFFFF"/>
                <w:sz w:val="20"/>
              </w:rPr>
              <w:t>Precision</w:t>
            </w:r>
          </w:p>
        </w:tc>
      </w:tr>
      <w:tr>
        <w:tc>
          <w:tcPr>
            <w:tcW w:type="dxa" w:w="3120"/>
          </w:tcPr>
          <w:p>
            <w:r>
              <w:rPr>
                <w:sz w:val="20"/>
              </w:rPr>
              <w:t>Informatica SmartMatch (names)</w:t>
            </w:r>
          </w:p>
        </w:tc>
        <w:tc>
          <w:tcPr>
            <w:tcW w:type="dxa" w:w="3120"/>
          </w:tcPr>
          <w:p>
            <w:r>
              <w:rPr>
                <w:sz w:val="20"/>
              </w:rPr>
              <w:t>JARO_WINKLER</w:t>
            </w:r>
          </w:p>
        </w:tc>
        <w:tc>
          <w:tcPr>
            <w:tcW w:type="dxa" w:w="3120"/>
          </w:tcPr>
          <w:p>
            <w:r>
              <w:rPr>
                <w:sz w:val="20"/>
              </w:rPr>
              <w:t>High</w:t>
            </w:r>
          </w:p>
        </w:tc>
      </w:tr>
      <w:tr>
        <w:tc>
          <w:tcPr>
            <w:tcW w:type="dxa" w:w="3120"/>
            <w:shd w:fill="F4F6FA" w:val="clear"/>
          </w:tcPr>
          <w:p>
            <w:r>
              <w:rPr>
                <w:sz w:val="20"/>
              </w:rPr>
              <w:t>Edit Distance</w:t>
            </w:r>
          </w:p>
        </w:tc>
        <w:tc>
          <w:tcPr>
            <w:tcW w:type="dxa" w:w="3120"/>
            <w:shd w:fill="F4F6FA" w:val="clear"/>
          </w:tcPr>
          <w:p>
            <w:r>
              <w:rPr>
                <w:sz w:val="20"/>
              </w:rPr>
              <w:t>LEVENSHTEIN (normalized)</w:t>
            </w:r>
          </w:p>
        </w:tc>
        <w:tc>
          <w:tcPr>
            <w:tcW w:type="dxa" w:w="3120"/>
            <w:shd w:fill="F4F6FA" w:val="clear"/>
          </w:tcPr>
          <w:p>
            <w:r>
              <w:rPr>
                <w:sz w:val="20"/>
              </w:rPr>
              <w:t>High</w:t>
            </w:r>
          </w:p>
        </w:tc>
      </w:tr>
      <w:tr>
        <w:tc>
          <w:tcPr>
            <w:tcW w:type="dxa" w:w="3120"/>
          </w:tcPr>
          <w:p>
            <w:r>
              <w:rPr>
                <w:sz w:val="20"/>
              </w:rPr>
              <w:t>Exact (case-insensitive)</w:t>
            </w:r>
          </w:p>
        </w:tc>
        <w:tc>
          <w:tcPr>
            <w:tcW w:type="dxa" w:w="3120"/>
          </w:tcPr>
          <w:p>
            <w:r>
              <w:rPr>
                <w:sz w:val="20"/>
              </w:rPr>
              <w:t>EXACT + normalize: LOWERCASE</w:t>
            </w:r>
          </w:p>
        </w:tc>
        <w:tc>
          <w:tcPr>
            <w:tcW w:type="dxa" w:w="3120"/>
          </w:tcPr>
          <w:p>
            <w:r>
              <w:rPr>
                <w:sz w:val="20"/>
              </w:rPr>
              <w:t>Highest</w:t>
            </w:r>
          </w:p>
        </w:tc>
      </w:tr>
      <w:tr>
        <w:tc>
          <w:tcPr>
            <w:tcW w:type="dxa" w:w="3120"/>
            <w:shd w:fill="F4F6FA" w:val="clear"/>
          </w:tcPr>
          <w:p>
            <w:r>
              <w:rPr>
                <w:sz w:val="20"/>
              </w:rPr>
              <w:t>Soundex</w:t>
            </w:r>
          </w:p>
        </w:tc>
        <w:tc>
          <w:tcPr>
            <w:tcW w:type="dxa" w:w="3120"/>
            <w:shd w:fill="F4F6FA" w:val="clear"/>
          </w:tcPr>
          <w:p>
            <w:r>
              <w:rPr>
                <w:sz w:val="20"/>
              </w:rPr>
              <w:t>SOUNDEX (Reltio native)</w:t>
            </w:r>
          </w:p>
        </w:tc>
        <w:tc>
          <w:tcPr>
            <w:tcW w:type="dxa" w:w="3120"/>
            <w:shd w:fill="F4F6FA" w:val="clear"/>
          </w:tcPr>
          <w:p>
            <w:r>
              <w:rPr>
                <w:sz w:val="20"/>
              </w:rPr>
              <w:t>Medium</w:t>
            </w:r>
          </w:p>
        </w:tc>
      </w:tr>
      <w:tr>
        <w:tc>
          <w:tcPr>
            <w:tcW w:type="dxa" w:w="3120"/>
          </w:tcPr>
          <w:p>
            <w:r>
              <w:rPr>
                <w:sz w:val="20"/>
              </w:rPr>
              <w:t>Double Metaphone</w:t>
            </w:r>
          </w:p>
        </w:tc>
        <w:tc>
          <w:tcPr>
            <w:tcW w:type="dxa" w:w="3120"/>
          </w:tcPr>
          <w:p>
            <w:r>
              <w:rPr>
                <w:sz w:val="20"/>
              </w:rPr>
              <w:t>METAPHONE</w:t>
            </w:r>
          </w:p>
        </w:tc>
        <w:tc>
          <w:tcPr>
            <w:tcW w:type="dxa" w:w="3120"/>
          </w:tcPr>
          <w:p>
            <w:r>
              <w:rPr>
                <w:sz w:val="20"/>
              </w:rPr>
              <w:t>Medium-High</w:t>
            </w:r>
          </w:p>
        </w:tc>
      </w:tr>
      <w:tr>
        <w:tc>
          <w:tcPr>
            <w:tcW w:type="dxa" w:w="3120"/>
            <w:shd w:fill="F4F6FA" w:val="clear"/>
          </w:tcPr>
          <w:p>
            <w:r>
              <w:rPr>
                <w:sz w:val="20"/>
              </w:rPr>
              <w:t>Address Standardization match</w:t>
            </w:r>
          </w:p>
        </w:tc>
        <w:tc>
          <w:tcPr>
            <w:tcW w:type="dxa" w:w="3120"/>
            <w:shd w:fill="F4F6FA" w:val="clear"/>
          </w:tcPr>
          <w:p>
            <w:r>
              <w:rPr>
                <w:sz w:val="20"/>
              </w:rPr>
              <w:t>EXACT on standardized address fields</w:t>
            </w:r>
          </w:p>
        </w:tc>
        <w:tc>
          <w:tcPr>
            <w:tcW w:type="dxa" w:w="3120"/>
            <w:shd w:fill="F4F6FA" w:val="clear"/>
          </w:tcPr>
          <w:p>
            <w:r>
              <w:rPr>
                <w:sz w:val="20"/>
              </w:rPr>
              <w:t>High (after std.)</w:t>
            </w:r>
          </w:p>
        </w:tc>
      </w:tr>
      <w:tr>
        <w:tc>
          <w:tcPr>
            <w:tcW w:type="dxa" w:w="3120"/>
          </w:tcPr>
          <w:p>
            <w:r>
              <w:rPr>
                <w:sz w:val="20"/>
              </w:rPr>
              <w:t>Substring match</w:t>
            </w:r>
          </w:p>
        </w:tc>
        <w:tc>
          <w:tcPr>
            <w:tcW w:type="dxa" w:w="3120"/>
          </w:tcPr>
          <w:p>
            <w:r>
              <w:rPr>
                <w:sz w:val="20"/>
              </w:rPr>
              <w:t>CONTAINMENT</w:t>
            </w:r>
          </w:p>
        </w:tc>
        <w:tc>
          <w:tcPr>
            <w:tcW w:type="dxa" w:w="3120"/>
          </w:tcPr>
          <w:p>
            <w:r>
              <w:rPr>
                <w:sz w:val="20"/>
              </w:rPr>
              <w:t>Medium</w:t>
            </w:r>
          </w:p>
        </w:tc>
      </w:tr>
      <w:tr>
        <w:tc>
          <w:tcPr>
            <w:tcW w:type="dxa" w:w="3120"/>
            <w:shd w:fill="F4F6FA" w:val="clear"/>
          </w:tcPr>
          <w:p>
            <w:r>
              <w:rPr>
                <w:sz w:val="20"/>
              </w:rPr>
              <w:t>Token Set</w:t>
            </w:r>
          </w:p>
        </w:tc>
        <w:tc>
          <w:tcPr>
            <w:tcW w:type="dxa" w:w="3120"/>
            <w:shd w:fill="F4F6FA" w:val="clear"/>
          </w:tcPr>
          <w:p>
            <w:r>
              <w:rPr>
                <w:sz w:val="20"/>
              </w:rPr>
              <w:t>TOKEN_SET_RATIO</w:t>
            </w:r>
          </w:p>
        </w:tc>
        <w:tc>
          <w:tcPr>
            <w:tcW w:type="dxa" w:w="3120"/>
            <w:shd w:fill="F4F6FA" w:val="clear"/>
          </w:tcPr>
          <w:p>
            <w:r>
              <w:rPr>
                <w:sz w:val="20"/>
              </w:rPr>
              <w:t>High for company names</w:t>
            </w:r>
          </w:p>
        </w:tc>
      </w:tr>
    </w:tbl>
    <w:p/>
    <w:p>
      <w:pPr>
        <w:pStyle w:val="Heading1"/>
      </w:pPr>
      <w:r>
        <w:t>5. Cleanse Functions → Reltio DQ</w:t>
      </w:r>
    </w:p>
    <w:p>
      <w:pPr>
        <w:pStyle w:val="Heading2"/>
      </w:pPr>
      <w:r>
        <w:t>5.1 Informatica Cleanse Functions Inventory</w:t>
      </w:r>
    </w:p>
    <w:p>
      <w:r>
        <w:t>Informatica MDM Hub's Process Server executes cleanse functions — custom Java/Informatica scripts that standardize and validate attribute values. These must be re-implemented as Reltio DQ rules or pre-ingestion transformation scripts.</w:t>
      </w:r>
    </w:p>
    <w:tbl>
      <w:tblPr>
        <w:tblStyle w:val="TableGrid"/>
        <w:tblW w:type="auto" w:w="0"/>
        <w:tblLayout w:type="autofit"/>
        <w:tblLook w:firstColumn="1" w:firstRow="1" w:lastColumn="0" w:lastRow="0" w:noHBand="0" w:noVBand="1" w:val="04A0"/>
      </w:tblPr>
      <w:tblGrid>
        <w:gridCol w:w="3120"/>
        <w:gridCol w:w="3120"/>
        <w:gridCol w:w="3120"/>
      </w:tblGrid>
      <w:tr>
        <w:tc>
          <w:tcPr>
            <w:tcW w:type="dxa" w:w="3120"/>
            <w:shd w:fill="0C548A" w:val="clear"/>
          </w:tcPr>
          <w:p>
            <w:r>
              <w:rPr>
                <w:b/>
                <w:color w:val="FFFFFF"/>
                <w:sz w:val="20"/>
              </w:rPr>
              <w:t>Informatica Cleanse Function</w:t>
            </w:r>
          </w:p>
        </w:tc>
        <w:tc>
          <w:tcPr>
            <w:tcW w:type="dxa" w:w="3120"/>
            <w:shd w:fill="0C548A" w:val="clear"/>
          </w:tcPr>
          <w:p>
            <w:r>
              <w:rPr>
                <w:b/>
                <w:color w:val="FFFFFF"/>
                <w:sz w:val="20"/>
              </w:rPr>
              <w:t>Reltio Replacement</w:t>
            </w:r>
          </w:p>
        </w:tc>
        <w:tc>
          <w:tcPr>
            <w:tcW w:type="dxa" w:w="3120"/>
            <w:shd w:fill="0C548A" w:val="clear"/>
          </w:tcPr>
          <w:p>
            <w:r>
              <w:rPr>
                <w:b/>
                <w:color w:val="FFFFFF"/>
                <w:sz w:val="20"/>
              </w:rPr>
              <w:t>Implementation</w:t>
            </w:r>
          </w:p>
        </w:tc>
      </w:tr>
      <w:tr>
        <w:tc>
          <w:tcPr>
            <w:tcW w:type="dxa" w:w="3120"/>
          </w:tcPr>
          <w:p>
            <w:r>
              <w:rPr>
                <w:sz w:val="20"/>
              </w:rPr>
              <w:t>Address Doctor (postal validation)</w:t>
            </w:r>
          </w:p>
        </w:tc>
        <w:tc>
          <w:tcPr>
            <w:tcW w:type="dxa" w:w="3120"/>
          </w:tcPr>
          <w:p>
            <w:r>
              <w:rPr>
                <w:sz w:val="20"/>
              </w:rPr>
              <w:t>Melissa Data / Smarty API connector</w:t>
            </w:r>
          </w:p>
        </w:tc>
        <w:tc>
          <w:tcPr>
            <w:tcW w:type="dxa" w:w="3120"/>
          </w:tcPr>
          <w:p>
            <w:r>
              <w:rPr>
                <w:sz w:val="20"/>
              </w:rPr>
              <w:t>Reltio enrichment API integration</w:t>
            </w:r>
          </w:p>
        </w:tc>
      </w:tr>
      <w:tr>
        <w:tc>
          <w:tcPr>
            <w:tcW w:type="dxa" w:w="3120"/>
            <w:shd w:fill="F4F6FA" w:val="clear"/>
          </w:tcPr>
          <w:p>
            <w:r>
              <w:rPr>
                <w:sz w:val="20"/>
              </w:rPr>
              <w:t>Phone normalization</w:t>
            </w:r>
          </w:p>
        </w:tc>
        <w:tc>
          <w:tcPr>
            <w:tcW w:type="dxa" w:w="3120"/>
            <w:shd w:fill="F4F6FA" w:val="clear"/>
          </w:tcPr>
          <w:p>
            <w:r>
              <w:rPr>
                <w:sz w:val="20"/>
              </w:rPr>
              <w:t>Reltio DQ REGEX rule + pre-load transform</w:t>
            </w:r>
          </w:p>
        </w:tc>
        <w:tc>
          <w:tcPr>
            <w:tcW w:type="dxa" w:w="3120"/>
            <w:shd w:fill="F4F6FA" w:val="clear"/>
          </w:tcPr>
          <w:p>
            <w:r>
              <w:rPr>
                <w:sz w:val="20"/>
              </w:rPr>
              <w:t>DQ rule + ETL standardization</w:t>
            </w:r>
          </w:p>
        </w:tc>
      </w:tr>
      <w:tr>
        <w:tc>
          <w:tcPr>
            <w:tcW w:type="dxa" w:w="3120"/>
          </w:tcPr>
          <w:p>
            <w:r>
              <w:rPr>
                <w:sz w:val="20"/>
              </w:rPr>
              <w:t>Email format validation</w:t>
            </w:r>
          </w:p>
        </w:tc>
        <w:tc>
          <w:tcPr>
            <w:tcW w:type="dxa" w:w="3120"/>
          </w:tcPr>
          <w:p>
            <w:r>
              <w:rPr>
                <w:sz w:val="20"/>
              </w:rPr>
              <w:t>Reltio DQ FORMAT rule</w:t>
            </w:r>
          </w:p>
        </w:tc>
        <w:tc>
          <w:tcPr>
            <w:tcW w:type="dxa" w:w="3120"/>
          </w:tcPr>
          <w:p>
            <w:r>
              <w:rPr>
                <w:sz w:val="20"/>
              </w:rPr>
              <w:t>Configure DQ rule in Reltio</w:t>
            </w:r>
          </w:p>
        </w:tc>
      </w:tr>
      <w:tr>
        <w:tc>
          <w:tcPr>
            <w:tcW w:type="dxa" w:w="3120"/>
            <w:shd w:fill="F4F6FA" w:val="clear"/>
          </w:tcPr>
          <w:p>
            <w:r>
              <w:rPr>
                <w:sz w:val="20"/>
              </w:rPr>
              <w:t>Name standardization (title case)</w:t>
            </w:r>
          </w:p>
        </w:tc>
        <w:tc>
          <w:tcPr>
            <w:tcW w:type="dxa" w:w="3120"/>
            <w:shd w:fill="F4F6FA" w:val="clear"/>
          </w:tcPr>
          <w:p>
            <w:r>
              <w:rPr>
                <w:sz w:val="20"/>
              </w:rPr>
              <w:t>Pre-load ETL transformation</w:t>
            </w:r>
          </w:p>
        </w:tc>
        <w:tc>
          <w:tcPr>
            <w:tcW w:type="dxa" w:w="3120"/>
            <w:shd w:fill="F4F6FA" w:val="clear"/>
          </w:tcPr>
          <w:p>
            <w:r>
              <w:rPr>
                <w:sz w:val="20"/>
              </w:rPr>
              <w:t>Python transform in ingestion pipeline</w:t>
            </w:r>
          </w:p>
        </w:tc>
      </w:tr>
      <w:tr>
        <w:tc>
          <w:tcPr>
            <w:tcW w:type="dxa" w:w="3120"/>
          </w:tcPr>
          <w:p>
            <w:r>
              <w:rPr>
                <w:sz w:val="20"/>
              </w:rPr>
              <w:t>Country code normalization</w:t>
            </w:r>
          </w:p>
        </w:tc>
        <w:tc>
          <w:tcPr>
            <w:tcW w:type="dxa" w:w="3120"/>
          </w:tcPr>
          <w:p>
            <w:r>
              <w:rPr>
                <w:sz w:val="20"/>
              </w:rPr>
              <w:t>Pre-load ETL + DQ rule lookup</w:t>
            </w:r>
          </w:p>
        </w:tc>
        <w:tc>
          <w:tcPr>
            <w:tcW w:type="dxa" w:w="3120"/>
          </w:tcPr>
          <w:p>
            <w:r>
              <w:rPr>
                <w:sz w:val="20"/>
              </w:rPr>
              <w:t>Lookup table in ETL + Reltio enum validation</w:t>
            </w:r>
          </w:p>
        </w:tc>
      </w:tr>
      <w:tr>
        <w:tc>
          <w:tcPr>
            <w:tcW w:type="dxa" w:w="3120"/>
            <w:shd w:fill="F4F6FA" w:val="clear"/>
          </w:tcPr>
          <w:p>
            <w:r>
              <w:rPr>
                <w:sz w:val="20"/>
              </w:rPr>
              <w:t>Custom Java cleanse functions</w:t>
            </w:r>
          </w:p>
        </w:tc>
        <w:tc>
          <w:tcPr>
            <w:tcW w:type="dxa" w:w="3120"/>
            <w:shd w:fill="F4F6FA" w:val="clear"/>
          </w:tcPr>
          <w:p>
            <w:r>
              <w:rPr>
                <w:sz w:val="20"/>
              </w:rPr>
              <w:t>Custom Reltio DQ rules or pre-load Python</w:t>
            </w:r>
          </w:p>
        </w:tc>
        <w:tc>
          <w:tcPr>
            <w:tcW w:type="dxa" w:w="3120"/>
            <w:shd w:fill="F4F6FA" w:val="clear"/>
          </w:tcPr>
          <w:p>
            <w:r>
              <w:rPr>
                <w:sz w:val="20"/>
              </w:rPr>
              <w:t>Re-implement logic; test equivalence</w:t>
            </w:r>
          </w:p>
        </w:tc>
      </w:tr>
      <w:tr>
        <w:tc>
          <w:tcPr>
            <w:tcW w:type="dxa" w:w="3120"/>
          </w:tcPr>
          <w:p>
            <w:r>
              <w:rPr>
                <w:sz w:val="20"/>
              </w:rPr>
              <w:t>Tax ID / SSN validation</w:t>
            </w:r>
          </w:p>
        </w:tc>
        <w:tc>
          <w:tcPr>
            <w:tcW w:type="dxa" w:w="3120"/>
          </w:tcPr>
          <w:p>
            <w:r>
              <w:rPr>
                <w:sz w:val="20"/>
              </w:rPr>
              <w:t>Reltio DQ REGEX rule</w:t>
            </w:r>
          </w:p>
        </w:tc>
        <w:tc>
          <w:tcPr>
            <w:tcW w:type="dxa" w:w="3120"/>
          </w:tcPr>
          <w:p>
            <w:r>
              <w:rPr>
                <w:sz w:val="20"/>
              </w:rPr>
              <w:t>Configure regex pattern in DQ rule</w:t>
            </w:r>
          </w:p>
        </w:tc>
      </w:tr>
    </w:tbl>
    <w:p/>
    <w:p>
      <w:pPr>
        <w:shd w:fill="FFF3E0" w:val="clear"/>
        <w:pBdr>
          <w:top w:val="single" w:sz="4" w:space="4" w:color="FF9800"/>
          <w:left w:val="single" w:sz="12" w:space="4" w:color="FF9800"/>
          <w:right w:val="single" w:sz="4" w:space="4" w:color="FF9800"/>
        </w:pBdr>
        <w:spacing w:after="0"/>
        <w:ind w:left="432" w:right="432"/>
      </w:pPr>
      <w:r>
        <w:rPr>
          <w:b/>
          <w:color w:val="FF9800"/>
          <w:sz w:val="20"/>
        </w:rPr>
        <w:t xml:space="preserve">  WARNING</w:t>
      </w:r>
    </w:p>
    <w:p>
      <w:pPr>
        <w:shd w:fill="FFF3E0" w:val="clear"/>
        <w:pBdr>
          <w:bottom w:val="single" w:sz="4" w:space="4" w:color="FF9800"/>
          <w:left w:val="single" w:sz="12" w:space="4" w:color="FF9800"/>
          <w:right w:val="single" w:sz="4" w:space="4" w:color="FF9800"/>
        </w:pBdr>
        <w:spacing w:before="0"/>
        <w:ind w:left="432" w:right="432"/>
      </w:pPr>
      <w:r>
        <w:rPr>
          <w:color w:val="4B5563"/>
          <w:sz w:val="20"/>
        </w:rPr>
        <w:t xml:space="preserve">  Inventory all Informatica cleanse functions in the Hub Console before beginning migration design. Custom Java cleanse functions often encode critical business rules that are undocumented. Missing a cleanse function is a common cause of post-migration data quality regression.</w:t>
      </w:r>
    </w:p>
    <w:p/>
    <w:p>
      <w:pPr>
        <w:pStyle w:val="Heading1"/>
      </w:pPr>
      <w:r>
        <w:t>6. SIF API → Reltio REST API</w:t>
      </w:r>
    </w:p>
    <w:p>
      <w:pPr>
        <w:pStyle w:val="Heading2"/>
      </w:pPr>
      <w:r>
        <w:t>6.1 SIF to Reltio API Mapping</w:t>
      </w:r>
    </w:p>
    <w:tbl>
      <w:tblPr>
        <w:tblStyle w:val="TableGrid"/>
        <w:tblW w:type="auto" w:w="0"/>
        <w:tblLayout w:type="autofit"/>
        <w:tblLook w:firstColumn="1" w:firstRow="1" w:lastColumn="0" w:lastRow="0" w:noHBand="0" w:noVBand="1" w:val="04A0"/>
      </w:tblPr>
      <w:tblGrid>
        <w:gridCol w:w="3120"/>
        <w:gridCol w:w="3120"/>
        <w:gridCol w:w="3120"/>
      </w:tblGrid>
      <w:tr>
        <w:tc>
          <w:tcPr>
            <w:tcW w:type="dxa" w:w="3120"/>
            <w:shd w:fill="0C548A" w:val="clear"/>
          </w:tcPr>
          <w:p>
            <w:r>
              <w:rPr>
                <w:b/>
                <w:color w:val="FFFFFF"/>
                <w:sz w:val="20"/>
              </w:rPr>
              <w:t>Informatica SIF Operation</w:t>
            </w:r>
          </w:p>
        </w:tc>
        <w:tc>
          <w:tcPr>
            <w:tcW w:type="dxa" w:w="3120"/>
            <w:shd w:fill="0C548A" w:val="clear"/>
          </w:tcPr>
          <w:p>
            <w:r>
              <w:rPr>
                <w:b/>
                <w:color w:val="FFFFFF"/>
                <w:sz w:val="20"/>
              </w:rPr>
              <w:t>Reltio REST Equivalent</w:t>
            </w:r>
          </w:p>
        </w:tc>
        <w:tc>
          <w:tcPr>
            <w:tcW w:type="dxa" w:w="3120"/>
            <w:shd w:fill="0C548A" w:val="clear"/>
          </w:tcPr>
          <w:p>
            <w:r>
              <w:rPr>
                <w:b/>
                <w:color w:val="FFFFFF"/>
                <w:sz w:val="20"/>
              </w:rPr>
              <w:t>Protocol Change</w:t>
            </w:r>
          </w:p>
        </w:tc>
      </w:tr>
      <w:tr>
        <w:tc>
          <w:tcPr>
            <w:tcW w:type="dxa" w:w="3120"/>
          </w:tcPr>
          <w:p>
            <w:r>
              <w:rPr>
                <w:sz w:val="20"/>
              </w:rPr>
              <w:t>putSObject (create/update)</w:t>
            </w:r>
          </w:p>
        </w:tc>
        <w:tc>
          <w:tcPr>
            <w:tcW w:type="dxa" w:w="3120"/>
          </w:tcPr>
          <w:p>
            <w:r>
              <w:rPr>
                <w:sz w:val="20"/>
              </w:rPr>
              <w:t>PUT /entities?crossReferences=...</w:t>
            </w:r>
          </w:p>
        </w:tc>
        <w:tc>
          <w:tcPr>
            <w:tcW w:type="dxa" w:w="3120"/>
          </w:tcPr>
          <w:p>
            <w:r>
              <w:rPr>
                <w:sz w:val="20"/>
              </w:rPr>
              <w:t>SOAP → REST/JSON</w:t>
            </w:r>
          </w:p>
        </w:tc>
      </w:tr>
      <w:tr>
        <w:tc>
          <w:tcPr>
            <w:tcW w:type="dxa" w:w="3120"/>
            <w:shd w:fill="F4F6FA" w:val="clear"/>
          </w:tcPr>
          <w:p>
            <w:r>
              <w:rPr>
                <w:sz w:val="20"/>
              </w:rPr>
              <w:t>getSObject (get by rowid)</w:t>
            </w:r>
          </w:p>
        </w:tc>
        <w:tc>
          <w:tcPr>
            <w:tcW w:type="dxa" w:w="3120"/>
            <w:shd w:fill="F4F6FA" w:val="clear"/>
          </w:tcPr>
          <w:p>
            <w:r>
              <w:rPr>
                <w:sz w:val="20"/>
              </w:rPr>
              <w:t>GET /entities/{uri}</w:t>
            </w:r>
          </w:p>
        </w:tc>
        <w:tc>
          <w:tcPr>
            <w:tcW w:type="dxa" w:w="3120"/>
            <w:shd w:fill="F4F6FA" w:val="clear"/>
          </w:tcPr>
          <w:p>
            <w:r>
              <w:rPr>
                <w:sz w:val="20"/>
              </w:rPr>
              <w:t>SOAP → REST</w:t>
            </w:r>
          </w:p>
        </w:tc>
      </w:tr>
      <w:tr>
        <w:tc>
          <w:tcPr>
            <w:tcW w:type="dxa" w:w="3120"/>
          </w:tcPr>
          <w:p>
            <w:r>
              <w:rPr>
                <w:sz w:val="20"/>
              </w:rPr>
              <w:t>searchQuery (search)</w:t>
            </w:r>
          </w:p>
        </w:tc>
        <w:tc>
          <w:tcPr>
            <w:tcW w:type="dxa" w:w="3120"/>
          </w:tcPr>
          <w:p>
            <w:r>
              <w:rPr>
                <w:sz w:val="20"/>
              </w:rPr>
              <w:t>POST /entities/filter</w:t>
            </w:r>
          </w:p>
        </w:tc>
        <w:tc>
          <w:tcPr>
            <w:tcW w:type="dxa" w:w="3120"/>
          </w:tcPr>
          <w:p>
            <w:r>
              <w:rPr>
                <w:sz w:val="20"/>
              </w:rPr>
              <w:t>SOAP → REST/JSON</w:t>
            </w:r>
          </w:p>
        </w:tc>
      </w:tr>
      <w:tr>
        <w:tc>
          <w:tcPr>
            <w:tcW w:type="dxa" w:w="3120"/>
            <w:shd w:fill="F4F6FA" w:val="clear"/>
          </w:tcPr>
          <w:p>
            <w:r>
              <w:rPr>
                <w:sz w:val="20"/>
              </w:rPr>
              <w:t>getMatchedEntities</w:t>
            </w:r>
          </w:p>
        </w:tc>
        <w:tc>
          <w:tcPr>
            <w:tcW w:type="dxa" w:w="3120"/>
            <w:shd w:fill="F4F6FA" w:val="clear"/>
          </w:tcPr>
          <w:p>
            <w:r>
              <w:rPr>
                <w:sz w:val="20"/>
              </w:rPr>
              <w:t>GET /entities/{uri}/relations?type=potentialDuplicates</w:t>
            </w:r>
          </w:p>
        </w:tc>
        <w:tc>
          <w:tcPr>
            <w:tcW w:type="dxa" w:w="3120"/>
            <w:shd w:fill="F4F6FA" w:val="clear"/>
          </w:tcPr>
          <w:p>
            <w:r>
              <w:rPr>
                <w:sz w:val="20"/>
              </w:rPr>
              <w:t>SOAP → REST</w:t>
            </w:r>
          </w:p>
        </w:tc>
      </w:tr>
      <w:tr>
        <w:tc>
          <w:tcPr>
            <w:tcW w:type="dxa" w:w="3120"/>
          </w:tcPr>
          <w:p>
            <w:r>
              <w:rPr>
                <w:sz w:val="20"/>
              </w:rPr>
              <w:t>mergeObject</w:t>
            </w:r>
          </w:p>
        </w:tc>
        <w:tc>
          <w:tcPr>
            <w:tcW w:type="dxa" w:w="3120"/>
          </w:tcPr>
          <w:p>
            <w:r>
              <w:rPr>
                <w:sz w:val="20"/>
              </w:rPr>
              <w:t>POST /operations/merge</w:t>
            </w:r>
          </w:p>
        </w:tc>
        <w:tc>
          <w:tcPr>
            <w:tcW w:type="dxa" w:w="3120"/>
          </w:tcPr>
          <w:p>
            <w:r>
              <w:rPr>
                <w:sz w:val="20"/>
              </w:rPr>
              <w:t>SOAP → REST</w:t>
            </w:r>
          </w:p>
        </w:tc>
      </w:tr>
      <w:tr>
        <w:tc>
          <w:tcPr>
            <w:tcW w:type="dxa" w:w="3120"/>
            <w:shd w:fill="F4F6FA" w:val="clear"/>
          </w:tcPr>
          <w:p>
            <w:r>
              <w:rPr>
                <w:sz w:val="20"/>
              </w:rPr>
              <w:t>unmergeObject</w:t>
            </w:r>
          </w:p>
        </w:tc>
        <w:tc>
          <w:tcPr>
            <w:tcW w:type="dxa" w:w="3120"/>
            <w:shd w:fill="F4F6FA" w:val="clear"/>
          </w:tcPr>
          <w:p>
            <w:r>
              <w:rPr>
                <w:sz w:val="20"/>
              </w:rPr>
              <w:t>POST /operations/unmerge</w:t>
            </w:r>
          </w:p>
        </w:tc>
        <w:tc>
          <w:tcPr>
            <w:tcW w:type="dxa" w:w="3120"/>
            <w:shd w:fill="F4F6FA" w:val="clear"/>
          </w:tcPr>
          <w:p>
            <w:r>
              <w:rPr>
                <w:sz w:val="20"/>
              </w:rPr>
              <w:t>SOAP → REST</w:t>
            </w:r>
          </w:p>
        </w:tc>
      </w:tr>
      <w:tr>
        <w:tc>
          <w:tcPr>
            <w:tcW w:type="dxa" w:w="3120"/>
          </w:tcPr>
          <w:p>
            <w:r>
              <w:rPr>
                <w:sz w:val="20"/>
              </w:rPr>
              <w:t>putXref (add cross-reference)</w:t>
            </w:r>
          </w:p>
        </w:tc>
        <w:tc>
          <w:tcPr>
            <w:tcW w:type="dxa" w:w="3120"/>
          </w:tcPr>
          <w:p>
            <w:r>
              <w:rPr>
                <w:sz w:val="20"/>
              </w:rPr>
              <w:t>PUT /entities with crossReferences</w:t>
            </w:r>
          </w:p>
        </w:tc>
        <w:tc>
          <w:tcPr>
            <w:tcW w:type="dxa" w:w="3120"/>
          </w:tcPr>
          <w:p>
            <w:r>
              <w:rPr>
                <w:sz w:val="20"/>
              </w:rPr>
              <w:t>SOAP → REST</w:t>
            </w:r>
          </w:p>
        </w:tc>
      </w:tr>
      <w:tr>
        <w:tc>
          <w:tcPr>
            <w:tcW w:type="dxa" w:w="3120"/>
            <w:shd w:fill="F4F6FA" w:val="clear"/>
          </w:tcPr>
          <w:p>
            <w:r>
              <w:rPr>
                <w:sz w:val="20"/>
              </w:rPr>
              <w:t>getXrefs</w:t>
            </w:r>
          </w:p>
        </w:tc>
        <w:tc>
          <w:tcPr>
            <w:tcW w:type="dxa" w:w="3120"/>
            <w:shd w:fill="F4F6FA" w:val="clear"/>
          </w:tcPr>
          <w:p>
            <w:r>
              <w:rPr>
                <w:sz w:val="20"/>
              </w:rPr>
              <w:t>GET /entities/{uri}/crossReferences</w:t>
            </w:r>
          </w:p>
        </w:tc>
        <w:tc>
          <w:tcPr>
            <w:tcW w:type="dxa" w:w="3120"/>
            <w:shd w:fill="F4F6FA" w:val="clear"/>
          </w:tcPr>
          <w:p>
            <w:r>
              <w:rPr>
                <w:sz w:val="20"/>
              </w:rPr>
              <w:t>SOAP → REST</w:t>
            </w:r>
          </w:p>
        </w:tc>
      </w:tr>
      <w:tr>
        <w:tc>
          <w:tcPr>
            <w:tcW w:type="dxa" w:w="3120"/>
          </w:tcPr>
          <w:p>
            <w:r>
              <w:rPr>
                <w:sz w:val="20"/>
              </w:rPr>
              <w:t>deleteObject</w:t>
            </w:r>
          </w:p>
        </w:tc>
        <w:tc>
          <w:tcPr>
            <w:tcW w:type="dxa" w:w="3120"/>
          </w:tcPr>
          <w:p>
            <w:r>
              <w:rPr>
                <w:sz w:val="20"/>
              </w:rPr>
              <w:t>DELETE /entities/{uri}</w:t>
            </w:r>
          </w:p>
        </w:tc>
        <w:tc>
          <w:tcPr>
            <w:tcW w:type="dxa" w:w="3120"/>
          </w:tcPr>
          <w:p>
            <w:r>
              <w:rPr>
                <w:sz w:val="20"/>
              </w:rPr>
              <w:t>SOAP → REST</w:t>
            </w:r>
          </w:p>
        </w:tc>
      </w:tr>
      <w:tr>
        <w:tc>
          <w:tcPr>
            <w:tcW w:type="dxa" w:w="3120"/>
            <w:shd w:fill="F4F6FA" w:val="clear"/>
          </w:tcPr>
          <w:p>
            <w:r>
              <w:rPr>
                <w:sz w:val="20"/>
              </w:rPr>
              <w:t>putRelationship</w:t>
            </w:r>
          </w:p>
        </w:tc>
        <w:tc>
          <w:tcPr>
            <w:tcW w:type="dxa" w:w="3120"/>
            <w:shd w:fill="F4F6FA" w:val="clear"/>
          </w:tcPr>
          <w:p>
            <w:r>
              <w:rPr>
                <w:sz w:val="20"/>
              </w:rPr>
              <w:t>POST /relations</w:t>
            </w:r>
          </w:p>
        </w:tc>
        <w:tc>
          <w:tcPr>
            <w:tcW w:type="dxa" w:w="3120"/>
            <w:shd w:fill="F4F6FA" w:val="clear"/>
          </w:tcPr>
          <w:p>
            <w:r>
              <w:rPr>
                <w:sz w:val="20"/>
              </w:rPr>
              <w:t>SOAP → REST/JSON</w:t>
            </w:r>
          </w:p>
        </w:tc>
      </w:tr>
    </w:tbl>
    <w:p/>
    <w:p>
      <w:pPr>
        <w:pStyle w:val="Heading2"/>
      </w:pPr>
      <w:r>
        <w:t>6.2 SIF Client Migration Example</w:t>
      </w:r>
    </w:p>
    <w:p>
      <w:pPr>
        <w:pStyle w:val="NoSpacing"/>
        <w:shd w:fill="F5F5F5" w:val="clear"/>
        <w:ind w:left="432"/>
      </w:pPr>
      <w:r>
        <w:rPr>
          <w:rFonts w:ascii="Consolas" w:hAnsi="Consolas"/>
          <w:sz w:val="18"/>
        </w:rPr>
        <w:t># BEFORE: Informatica SIF REST call (JSON mode)</w:t>
      </w:r>
    </w:p>
    <w:p>
      <w:pPr>
        <w:pStyle w:val="NoSpacing"/>
        <w:shd w:fill="F5F5F5" w:val="clear"/>
        <w:ind w:left="432"/>
      </w:pPr>
      <w:r>
        <w:rPr>
          <w:rFonts w:ascii="Consolas" w:hAnsi="Consolas"/>
          <w:sz w:val="18"/>
        </w:rPr>
        <w:t>import requests</w:t>
      </w:r>
    </w:p>
    <w:p>
      <w:pPr>
        <w:pStyle w:val="NoSpacing"/>
        <w:shd w:fill="F5F5F5" w:val="clear"/>
        <w:ind w:left="432"/>
      </w:pPr>
      <w:r>
        <w:rPr>
          <w:rFonts w:ascii="Consolas" w:hAnsi="Consolas"/>
          <w:sz w:val="18"/>
        </w:rPr>
        <w:t xml:space="preserve"/>
      </w:r>
    </w:p>
    <w:p>
      <w:pPr>
        <w:pStyle w:val="NoSpacing"/>
        <w:shd w:fill="F5F5F5" w:val="clear"/>
        <w:ind w:left="432"/>
      </w:pPr>
      <w:r>
        <w:rPr>
          <w:rFonts w:ascii="Consolas" w:hAnsi="Consolas"/>
          <w:sz w:val="18"/>
        </w:rPr>
        <w:t>sif_url = "http://mdm-server:8080/cmx/cs/{ors}/SIF.xml"</w:t>
      </w:r>
    </w:p>
    <w:p>
      <w:pPr>
        <w:pStyle w:val="NoSpacing"/>
        <w:shd w:fill="F5F5F5" w:val="clear"/>
        <w:ind w:left="432"/>
      </w:pPr>
      <w:r>
        <w:rPr>
          <w:rFonts w:ascii="Consolas" w:hAnsi="Consolas"/>
          <w:sz w:val="18"/>
        </w:rPr>
        <w:t>payload = {</w:t>
      </w:r>
    </w:p>
    <w:p>
      <w:pPr>
        <w:pStyle w:val="NoSpacing"/>
        <w:shd w:fill="F5F5F5" w:val="clear"/>
        <w:ind w:left="432"/>
      </w:pPr>
      <w:r>
        <w:rPr>
          <w:rFonts w:ascii="Consolas" w:hAnsi="Consolas"/>
          <w:sz w:val="18"/>
        </w:rPr>
        <w:t xml:space="preserve">    "putSObjectRequest": {</w:t>
      </w:r>
    </w:p>
    <w:p>
      <w:pPr>
        <w:pStyle w:val="NoSpacing"/>
        <w:shd w:fill="F5F5F5" w:val="clear"/>
        <w:ind w:left="432"/>
      </w:pPr>
      <w:r>
        <w:rPr>
          <w:rFonts w:ascii="Consolas" w:hAnsi="Consolas"/>
          <w:sz w:val="18"/>
        </w:rPr>
        <w:t xml:space="preserve">        "SiperianObjectUID": "BASE_OBJECT.C_PARTY",</w:t>
      </w:r>
    </w:p>
    <w:p>
      <w:pPr>
        <w:pStyle w:val="NoSpacing"/>
        <w:shd w:fill="F5F5F5" w:val="clear"/>
        <w:ind w:left="432"/>
      </w:pPr>
      <w:r>
        <w:rPr>
          <w:rFonts w:ascii="Consolas" w:hAnsi="Consolas"/>
          <w:sz w:val="18"/>
        </w:rPr>
        <w:t xml:space="preserve">        "SObject": {</w:t>
      </w:r>
    </w:p>
    <w:p>
      <w:pPr>
        <w:pStyle w:val="NoSpacing"/>
        <w:shd w:fill="F5F5F5" w:val="clear"/>
        <w:ind w:left="432"/>
      </w:pPr>
      <w:r>
        <w:rPr>
          <w:rFonts w:ascii="Consolas" w:hAnsi="Consolas"/>
          <w:sz w:val="18"/>
        </w:rPr>
        <w:t xml:space="preserve">            "fieldMap": [</w:t>
      </w:r>
    </w:p>
    <w:p>
      <w:pPr>
        <w:pStyle w:val="NoSpacing"/>
        <w:shd w:fill="F5F5F5" w:val="clear"/>
        <w:ind w:left="432"/>
      </w:pPr>
      <w:r>
        <w:rPr>
          <w:rFonts w:ascii="Consolas" w:hAnsi="Consolas"/>
          <w:sz w:val="18"/>
        </w:rPr>
        <w:t xml:space="preserve">                {"key": "FIRST_NAME", "value": "Jane"},</w:t>
      </w:r>
    </w:p>
    <w:p>
      <w:pPr>
        <w:pStyle w:val="NoSpacing"/>
        <w:shd w:fill="F5F5F5" w:val="clear"/>
        <w:ind w:left="432"/>
      </w:pPr>
      <w:r>
        <w:rPr>
          <w:rFonts w:ascii="Consolas" w:hAnsi="Consolas"/>
          <w:sz w:val="18"/>
        </w:rPr>
        <w:t xml:space="preserve">                {"key": "LAST_NAME",  "value": "Doe"},</w:t>
      </w:r>
    </w:p>
    <w:p>
      <w:pPr>
        <w:pStyle w:val="NoSpacing"/>
        <w:shd w:fill="F5F5F5" w:val="clear"/>
        <w:ind w:left="432"/>
      </w:pPr>
      <w:r>
        <w:rPr>
          <w:rFonts w:ascii="Consolas" w:hAnsi="Consolas"/>
          <w:sz w:val="18"/>
        </w:rPr>
        <w:t xml:space="preserve">                {"key": "EMAIL",      "value": "jane@example.com"}</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 xml:space="preserve">            "xrefList": {</w:t>
      </w:r>
    </w:p>
    <w:p>
      <w:pPr>
        <w:pStyle w:val="NoSpacing"/>
        <w:shd w:fill="F5F5F5" w:val="clear"/>
        <w:ind w:left="432"/>
      </w:pPr>
      <w:r>
        <w:rPr>
          <w:rFonts w:ascii="Consolas" w:hAnsi="Consolas"/>
          <w:sz w:val="18"/>
        </w:rPr>
        <w:t xml:space="preserve">                "xref": {"systemName": "SALESFORCE", "xid": "003xxABC"}</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w:t>
      </w:r>
    </w:p>
    <w:p>
      <w:pPr>
        <w:pStyle w:val="NoSpacing"/>
        <w:shd w:fill="F5F5F5" w:val="clear"/>
        <w:ind w:left="432"/>
      </w:pPr>
      <w:r>
        <w:rPr>
          <w:rFonts w:ascii="Consolas" w:hAnsi="Consolas"/>
          <w:sz w:val="18"/>
        </w:rPr>
        <w:t>resp = requests.post(sif_url, json=payload, auth=(MDM_USER, MDM_PASS))</w:t>
      </w:r>
    </w:p>
    <w:p>
      <w:pPr>
        <w:pStyle w:val="NoSpacing"/>
        <w:shd w:fill="F5F5F5" w:val="clear"/>
        <w:ind w:left="432"/>
      </w:pPr>
      <w:r>
        <w:rPr>
          <w:rFonts w:ascii="Consolas" w:hAnsi="Consolas"/>
          <w:sz w:val="18"/>
        </w:rPr>
        <w:t xml:space="preserve"/>
      </w:r>
    </w:p>
    <w:p>
      <w:pPr>
        <w:pStyle w:val="NoSpacing"/>
        <w:shd w:fill="F5F5F5" w:val="clear"/>
        <w:ind w:left="432"/>
      </w:pPr>
      <w:r>
        <w:rPr>
          <w:rFonts w:ascii="Consolas" w:hAnsi="Consolas"/>
          <w:sz w:val="18"/>
        </w:rPr>
        <w:t># AFTER: Reltio REST API call</w:t>
      </w:r>
    </w:p>
    <w:p>
      <w:pPr>
        <w:pStyle w:val="NoSpacing"/>
        <w:shd w:fill="F5F5F5" w:val="clear"/>
        <w:ind w:left="432"/>
      </w:pPr>
      <w:r>
        <w:rPr>
          <w:rFonts w:ascii="Consolas" w:hAnsi="Consolas"/>
          <w:sz w:val="18"/>
        </w:rPr>
        <w:t>reltio_url = "https://prod.reltio.com/reltio/api/{tenant}/entities"</w:t>
      </w:r>
    </w:p>
    <w:p>
      <w:pPr>
        <w:pStyle w:val="NoSpacing"/>
        <w:shd w:fill="F5F5F5" w:val="clear"/>
        <w:ind w:left="432"/>
      </w:pPr>
      <w:r>
        <w:rPr>
          <w:rFonts w:ascii="Consolas" w:hAnsi="Consolas"/>
          <w:sz w:val="18"/>
        </w:rPr>
        <w:t>entity = {</w:t>
      </w:r>
    </w:p>
    <w:p>
      <w:pPr>
        <w:pStyle w:val="NoSpacing"/>
        <w:shd w:fill="F5F5F5" w:val="clear"/>
        <w:ind w:left="432"/>
      </w:pPr>
      <w:r>
        <w:rPr>
          <w:rFonts w:ascii="Consolas" w:hAnsi="Consolas"/>
          <w:sz w:val="18"/>
        </w:rPr>
        <w:t xml:space="preserve">    "type": "com.example.Individual",</w:t>
      </w:r>
    </w:p>
    <w:p>
      <w:pPr>
        <w:pStyle w:val="NoSpacing"/>
        <w:shd w:fill="F5F5F5" w:val="clear"/>
        <w:ind w:left="432"/>
      </w:pPr>
      <w:r>
        <w:rPr>
          <w:rFonts w:ascii="Consolas" w:hAnsi="Consolas"/>
          <w:sz w:val="18"/>
        </w:rPr>
        <w:t xml:space="preserve">    "crossReferences": [{"type": "com.example.SFDC", "value": "003xxABC"}],</w:t>
      </w:r>
    </w:p>
    <w:p>
      <w:pPr>
        <w:pStyle w:val="NoSpacing"/>
        <w:shd w:fill="F5F5F5" w:val="clear"/>
        <w:ind w:left="432"/>
      </w:pPr>
      <w:r>
        <w:rPr>
          <w:rFonts w:ascii="Consolas" w:hAnsi="Consolas"/>
          <w:sz w:val="18"/>
        </w:rPr>
        <w:t xml:space="preserve">    "attributes": {</w:t>
      </w:r>
    </w:p>
    <w:p>
      <w:pPr>
        <w:pStyle w:val="NoSpacing"/>
        <w:shd w:fill="F5F5F5" w:val="clear"/>
        <w:ind w:left="432"/>
      </w:pPr>
      <w:r>
        <w:rPr>
          <w:rFonts w:ascii="Consolas" w:hAnsi="Consolas"/>
          <w:sz w:val="18"/>
        </w:rPr>
        <w:t xml:space="preserve">        "firstName": [{"value": "Jane"}],</w:t>
      </w:r>
    </w:p>
    <w:p>
      <w:pPr>
        <w:pStyle w:val="NoSpacing"/>
        <w:shd w:fill="F5F5F5" w:val="clear"/>
        <w:ind w:left="432"/>
      </w:pPr>
      <w:r>
        <w:rPr>
          <w:rFonts w:ascii="Consolas" w:hAnsi="Consolas"/>
          <w:sz w:val="18"/>
        </w:rPr>
        <w:t xml:space="preserve">        "lastName":  [{"value": "Doe"}],</w:t>
      </w:r>
    </w:p>
    <w:p>
      <w:pPr>
        <w:pStyle w:val="NoSpacing"/>
        <w:shd w:fill="F5F5F5" w:val="clear"/>
        <w:ind w:left="432"/>
      </w:pPr>
      <w:r>
        <w:rPr>
          <w:rFonts w:ascii="Consolas" w:hAnsi="Consolas"/>
          <w:sz w:val="18"/>
        </w:rPr>
        <w:t xml:space="preserve">        "emailAddresses": [{"value": {"email": {"value": "jane@example.com"}}}]</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w:t>
      </w:r>
    </w:p>
    <w:p>
      <w:pPr>
        <w:pStyle w:val="NoSpacing"/>
        <w:shd w:fill="F5F5F5" w:val="clear"/>
        <w:ind w:left="432"/>
      </w:pPr>
      <w:r>
        <w:rPr>
          <w:rFonts w:ascii="Consolas" w:hAnsi="Consolas"/>
          <w:sz w:val="18"/>
        </w:rPr>
        <w:t>resp = requests.put(reltio_url + "?crossReferences=com.example.SFDC:003xxABC",</w:t>
      </w:r>
    </w:p>
    <w:p>
      <w:pPr>
        <w:pStyle w:val="NoSpacing"/>
        <w:shd w:fill="F5F5F5" w:val="clear"/>
        <w:ind w:left="432"/>
      </w:pPr>
      <w:r>
        <w:rPr>
          <w:rFonts w:ascii="Consolas" w:hAnsi="Consolas"/>
          <w:sz w:val="18"/>
        </w:rPr>
        <w:t xml:space="preserve">                    json=entity, headers={"Authorization": f"Bearer {TOKEN}"})</w:t>
      </w:r>
    </w:p>
    <w:p/>
    <w:p>
      <w:pPr>
        <w:pStyle w:val="Heading1"/>
      </w:pPr>
      <w:r>
        <w:t>7. IDD → Reltio Stewardship UI</w:t>
      </w:r>
    </w:p>
    <w:p>
      <w:pPr>
        <w:pStyle w:val="Heading2"/>
      </w:pPr>
      <w:r>
        <w:t>7.1 IDD Screen → Reltio UI Mapping</w:t>
      </w:r>
    </w:p>
    <w:tbl>
      <w:tblPr>
        <w:tblStyle w:val="TableGrid"/>
        <w:tblW w:type="auto" w:w="0"/>
        <w:tblLayout w:type="autofit"/>
        <w:tblLook w:firstColumn="1" w:firstRow="1" w:lastColumn="0" w:lastRow="0" w:noHBand="0" w:noVBand="1" w:val="04A0"/>
      </w:tblPr>
      <w:tblGrid>
        <w:gridCol w:w="3120"/>
        <w:gridCol w:w="3120"/>
        <w:gridCol w:w="3120"/>
      </w:tblGrid>
      <w:tr>
        <w:tc>
          <w:tcPr>
            <w:tcW w:type="dxa" w:w="3120"/>
            <w:shd w:fill="0C548A" w:val="clear"/>
          </w:tcPr>
          <w:p>
            <w:r>
              <w:rPr>
                <w:b/>
                <w:color w:val="FFFFFF"/>
                <w:sz w:val="20"/>
              </w:rPr>
              <w:t>IDD Feature</w:t>
            </w:r>
          </w:p>
        </w:tc>
        <w:tc>
          <w:tcPr>
            <w:tcW w:type="dxa" w:w="3120"/>
            <w:shd w:fill="0C548A" w:val="clear"/>
          </w:tcPr>
          <w:p>
            <w:r>
              <w:rPr>
                <w:b/>
                <w:color w:val="FFFFFF"/>
                <w:sz w:val="20"/>
              </w:rPr>
              <w:t>Reltio Equivalent</w:t>
            </w:r>
          </w:p>
        </w:tc>
        <w:tc>
          <w:tcPr>
            <w:tcW w:type="dxa" w:w="3120"/>
            <w:shd w:fill="0C548A" w:val="clear"/>
          </w:tcPr>
          <w:p>
            <w:r>
              <w:rPr>
                <w:b/>
                <w:color w:val="FFFFFF"/>
                <w:sz w:val="20"/>
              </w:rPr>
              <w:t>Config Required</w:t>
            </w:r>
          </w:p>
        </w:tc>
      </w:tr>
      <w:tr>
        <w:tc>
          <w:tcPr>
            <w:tcW w:type="dxa" w:w="3120"/>
          </w:tcPr>
          <w:p>
            <w:r>
              <w:rPr>
                <w:sz w:val="20"/>
              </w:rPr>
              <w:t>IDD Home Page (task inbox)</w:t>
            </w:r>
          </w:p>
        </w:tc>
        <w:tc>
          <w:tcPr>
            <w:tcW w:type="dxa" w:w="3120"/>
          </w:tcPr>
          <w:p>
            <w:r>
              <w:rPr>
                <w:sz w:val="20"/>
              </w:rPr>
              <w:t>Reltio Stewardship task queue</w:t>
            </w:r>
          </w:p>
        </w:tc>
        <w:tc>
          <w:tcPr>
            <w:tcW w:type="dxa" w:w="3120"/>
          </w:tcPr>
          <w:p>
            <w:r>
              <w:rPr>
                <w:sz w:val="20"/>
              </w:rPr>
              <w:t>Workflow routing configuration</w:t>
            </w:r>
          </w:p>
        </w:tc>
      </w:tr>
      <w:tr>
        <w:tc>
          <w:tcPr>
            <w:tcW w:type="dxa" w:w="3120"/>
            <w:shd w:fill="F4F6FA" w:val="clear"/>
          </w:tcPr>
          <w:p>
            <w:r>
              <w:rPr>
                <w:sz w:val="20"/>
              </w:rPr>
              <w:t>Record Detail view</w:t>
            </w:r>
          </w:p>
        </w:tc>
        <w:tc>
          <w:tcPr>
            <w:tcW w:type="dxa" w:w="3120"/>
            <w:shd w:fill="F4F6FA" w:val="clear"/>
          </w:tcPr>
          <w:p>
            <w:r>
              <w:rPr>
                <w:sz w:val="20"/>
              </w:rPr>
              <w:t>Reltio Entity Detail page</w:t>
            </w:r>
          </w:p>
        </w:tc>
        <w:tc>
          <w:tcPr>
            <w:tcW w:type="dxa" w:w="3120"/>
            <w:shd w:fill="F4F6FA" w:val="clear"/>
          </w:tcPr>
          <w:p>
            <w:r>
              <w:rPr>
                <w:sz w:val="20"/>
              </w:rPr>
              <w:t>View configuration in tenant setup</w:t>
            </w:r>
          </w:p>
        </w:tc>
      </w:tr>
      <w:tr>
        <w:tc>
          <w:tcPr>
            <w:tcW w:type="dxa" w:w="3120"/>
          </w:tcPr>
          <w:p>
            <w:r>
              <w:rPr>
                <w:sz w:val="20"/>
              </w:rPr>
              <w:t>Match Review screen</w:t>
            </w:r>
          </w:p>
        </w:tc>
        <w:tc>
          <w:tcPr>
            <w:tcW w:type="dxa" w:w="3120"/>
          </w:tcPr>
          <w:p>
            <w:r>
              <w:rPr>
                <w:sz w:val="20"/>
              </w:rPr>
              <w:t>Reltio Potential Duplicates UI</w:t>
            </w:r>
          </w:p>
        </w:tc>
        <w:tc>
          <w:tcPr>
            <w:tcW w:type="dxa" w:w="3120"/>
          </w:tcPr>
          <w:p>
            <w:r>
              <w:rPr>
                <w:sz w:val="20"/>
              </w:rPr>
              <w:t>Match rule threshold configuration</w:t>
            </w:r>
          </w:p>
        </w:tc>
      </w:tr>
      <w:tr>
        <w:tc>
          <w:tcPr>
            <w:tcW w:type="dxa" w:w="3120"/>
            <w:shd w:fill="F4F6FA" w:val="clear"/>
          </w:tcPr>
          <w:p>
            <w:r>
              <w:rPr>
                <w:sz w:val="20"/>
              </w:rPr>
              <w:t>Merge Candidate list</w:t>
            </w:r>
          </w:p>
        </w:tc>
        <w:tc>
          <w:tcPr>
            <w:tcW w:type="dxa" w:w="3120"/>
            <w:shd w:fill="F4F6FA" w:val="clear"/>
          </w:tcPr>
          <w:p>
            <w:r>
              <w:rPr>
                <w:sz w:val="20"/>
              </w:rPr>
              <w:t>Reltio merge review with side-by-side comparison</w:t>
            </w:r>
          </w:p>
        </w:tc>
        <w:tc>
          <w:tcPr>
            <w:tcW w:type="dxa" w:w="3120"/>
            <w:shd w:fill="F4F6FA" w:val="clear"/>
          </w:tcPr>
          <w:p>
            <w:r>
              <w:rPr>
                <w:sz w:val="20"/>
              </w:rPr>
              <w:t>Standard — no extra config</w:t>
            </w:r>
          </w:p>
        </w:tc>
      </w:tr>
      <w:tr>
        <w:tc>
          <w:tcPr>
            <w:tcW w:type="dxa" w:w="3120"/>
          </w:tcPr>
          <w:p>
            <w:r>
              <w:rPr>
                <w:sz w:val="20"/>
              </w:rPr>
              <w:t>IDD Custom views (Subject Areas)</w:t>
            </w:r>
          </w:p>
        </w:tc>
        <w:tc>
          <w:tcPr>
            <w:tcW w:type="dxa" w:w="3120"/>
          </w:tcPr>
          <w:p>
            <w:r>
              <w:rPr>
                <w:sz w:val="20"/>
              </w:rPr>
              <w:t>Reltio entity type configuration</w:t>
            </w:r>
          </w:p>
        </w:tc>
        <w:tc>
          <w:tcPr>
            <w:tcW w:type="dxa" w:w="3120"/>
          </w:tcPr>
          <w:p>
            <w:r>
              <w:rPr>
                <w:sz w:val="20"/>
              </w:rPr>
              <w:t>Map IDD subject areas to Reltio entity views</w:t>
            </w:r>
          </w:p>
        </w:tc>
      </w:tr>
      <w:tr>
        <w:tc>
          <w:tcPr>
            <w:tcW w:type="dxa" w:w="3120"/>
            <w:shd w:fill="F4F6FA" w:val="clear"/>
          </w:tcPr>
          <w:p>
            <w:r>
              <w:rPr>
                <w:sz w:val="20"/>
              </w:rPr>
              <w:t>IDD Workflow tasks</w:t>
            </w:r>
          </w:p>
        </w:tc>
        <w:tc>
          <w:tcPr>
            <w:tcW w:type="dxa" w:w="3120"/>
            <w:shd w:fill="F4F6FA" w:val="clear"/>
          </w:tcPr>
          <w:p>
            <w:r>
              <w:rPr>
                <w:sz w:val="20"/>
              </w:rPr>
              <w:t>Reltio Workflow task types</w:t>
            </w:r>
          </w:p>
        </w:tc>
        <w:tc>
          <w:tcPr>
            <w:tcW w:type="dxa" w:w="3120"/>
            <w:shd w:fill="F4F6FA" w:val="clear"/>
          </w:tcPr>
          <w:p>
            <w:r>
              <w:rPr>
                <w:sz w:val="20"/>
              </w:rPr>
              <w:t>Recreate workflow in Reltio workflow engine</w:t>
            </w:r>
          </w:p>
        </w:tc>
      </w:tr>
      <w:tr>
        <w:tc>
          <w:tcPr>
            <w:tcW w:type="dxa" w:w="3120"/>
          </w:tcPr>
          <w:p>
            <w:r>
              <w:rPr>
                <w:sz w:val="20"/>
              </w:rPr>
              <w:t>History tab</w:t>
            </w:r>
          </w:p>
        </w:tc>
        <w:tc>
          <w:tcPr>
            <w:tcW w:type="dxa" w:w="3120"/>
          </w:tcPr>
          <w:p>
            <w:r>
              <w:rPr>
                <w:sz w:val="20"/>
              </w:rPr>
              <w:t>Reltio entity audit history</w:t>
            </w:r>
          </w:p>
        </w:tc>
        <w:tc>
          <w:tcPr>
            <w:tcW w:type="dxa" w:w="3120"/>
          </w:tcPr>
          <w:p>
            <w:r>
              <w:rPr>
                <w:sz w:val="20"/>
              </w:rPr>
              <w:t>Standard — available via Reltio UI</w:t>
            </w:r>
          </w:p>
        </w:tc>
      </w:tr>
      <w:tr>
        <w:tc>
          <w:tcPr>
            <w:tcW w:type="dxa" w:w="3120"/>
            <w:shd w:fill="F4F6FA" w:val="clear"/>
          </w:tcPr>
          <w:p>
            <w:r>
              <w:rPr>
                <w:sz w:val="20"/>
              </w:rPr>
              <w:t>Hierarchy Viewer</w:t>
            </w:r>
          </w:p>
        </w:tc>
        <w:tc>
          <w:tcPr>
            <w:tcW w:type="dxa" w:w="3120"/>
            <w:shd w:fill="F4F6FA" w:val="clear"/>
          </w:tcPr>
          <w:p>
            <w:r>
              <w:rPr>
                <w:sz w:val="20"/>
              </w:rPr>
              <w:t>Reltio Graph / Relationships panel</w:t>
            </w:r>
          </w:p>
        </w:tc>
        <w:tc>
          <w:tcPr>
            <w:tcW w:type="dxa" w:w="3120"/>
            <w:shd w:fill="F4F6FA" w:val="clear"/>
          </w:tcPr>
          <w:p>
            <w:r>
              <w:rPr>
                <w:sz w:val="20"/>
              </w:rPr>
              <w:t>Hierarchy entity type configuration</w:t>
            </w:r>
          </w:p>
        </w:tc>
      </w:tr>
      <w:tr>
        <w:tc>
          <w:tcPr>
            <w:tcW w:type="dxa" w:w="3120"/>
          </w:tcPr>
          <w:p>
            <w:r>
              <w:rPr>
                <w:sz w:val="20"/>
              </w:rPr>
              <w:t>Relationship Manager</w:t>
            </w:r>
          </w:p>
        </w:tc>
        <w:tc>
          <w:tcPr>
            <w:tcW w:type="dxa" w:w="3120"/>
          </w:tcPr>
          <w:p>
            <w:r>
              <w:rPr>
                <w:sz w:val="20"/>
              </w:rPr>
              <w:t>Reltio Relationships view in entity UI</w:t>
            </w:r>
          </w:p>
        </w:tc>
        <w:tc>
          <w:tcPr>
            <w:tcW w:type="dxa" w:w="3120"/>
          </w:tcPr>
          <w:p>
            <w:r>
              <w:rPr>
                <w:sz w:val="20"/>
              </w:rPr>
              <w:t>Relationship type configuration</w:t>
            </w:r>
          </w:p>
        </w:tc>
      </w:tr>
    </w:tbl>
    <w:p/>
    <w:p>
      <w:pPr>
        <w:pStyle w:val="Heading2"/>
      </w:pPr>
      <w:r>
        <w:t>7.2 IDD Steward Training Comparison</w:t>
      </w:r>
    </w:p>
    <w:p>
      <w:pPr>
        <w:pStyle w:val="ListBullet"/>
      </w:pPr>
      <w:r>
        <w:t>IDD: Java/web hybrid with slow page loads — Reltio: Modern React UI with instant navigation</w:t>
      </w:r>
    </w:p>
    <w:p>
      <w:pPr>
        <w:pStyle w:val="ListBullet"/>
      </w:pPr>
      <w:r>
        <w:t>IDD: Complex Subject Area navigation — Reltio: Simplified entity-centric navigation</w:t>
      </w:r>
    </w:p>
    <w:p>
      <w:pPr>
        <w:pStyle w:val="ListBullet"/>
      </w:pPr>
      <w:r>
        <w:t>IDD: Separate screens for Merge/Unmerge — Reltio: Integrated in task queue workflow</w:t>
      </w:r>
    </w:p>
    <w:p>
      <w:pPr>
        <w:pStyle w:val="ListBullet"/>
      </w:pPr>
      <w:r>
        <w:t>Training time: 1-2 days for IDD-experienced stewards adapting to Reltio UI</w:t>
      </w:r>
    </w:p>
    <w:p>
      <w:pPr>
        <w:pStyle w:val="ListBullet"/>
      </w:pPr>
      <w:r>
        <w:t>Highlight: Reltio's mobile-responsive UI enables stewardship from any device (IDD is desktop-only)</w:t>
      </w:r>
    </w:p>
    <w:p>
      <w:pPr>
        <w:pStyle w:val="Heading1"/>
      </w:pPr>
      <w:r>
        <w:t>8. Data Extraction &amp; Load</w:t>
      </w:r>
    </w:p>
    <w:p>
      <w:pPr>
        <w:pStyle w:val="Heading2"/>
      </w:pPr>
      <w:r>
        <w:t>8.1 ORS Data Extraction</w:t>
      </w:r>
    </w:p>
    <w:p>
      <w:pPr>
        <w:pStyle w:val="NoSpacing"/>
        <w:shd w:fill="F5F5F5" w:val="clear"/>
        <w:ind w:left="432"/>
      </w:pPr>
      <w:r>
        <w:rPr>
          <w:rFonts w:ascii="Consolas" w:hAnsi="Consolas"/>
          <w:sz w:val="18"/>
        </w:rPr>
        <w:t>-- Oracle ORS extraction: export consolidated party records</w:t>
      </w:r>
    </w:p>
    <w:p>
      <w:pPr>
        <w:pStyle w:val="NoSpacing"/>
        <w:shd w:fill="F5F5F5" w:val="clear"/>
        <w:ind w:left="432"/>
      </w:pPr>
      <w:r>
        <w:rPr>
          <w:rFonts w:ascii="Consolas" w:hAnsi="Consolas"/>
          <w:sz w:val="18"/>
        </w:rPr>
        <w:t>SELECT</w:t>
      </w:r>
    </w:p>
    <w:p>
      <w:pPr>
        <w:pStyle w:val="NoSpacing"/>
        <w:shd w:fill="F5F5F5" w:val="clear"/>
        <w:ind w:left="432"/>
      </w:pPr>
      <w:r>
        <w:rPr>
          <w:rFonts w:ascii="Consolas" w:hAnsi="Consolas"/>
          <w:sz w:val="18"/>
        </w:rPr>
        <w:t xml:space="preserve">  p.ROWID_OBJECT          AS ibm_rowid,</w:t>
      </w:r>
    </w:p>
    <w:p>
      <w:pPr>
        <w:pStyle w:val="NoSpacing"/>
        <w:shd w:fill="F5F5F5" w:val="clear"/>
        <w:ind w:left="432"/>
      </w:pPr>
      <w:r>
        <w:rPr>
          <w:rFonts w:ascii="Consolas" w:hAnsi="Consolas"/>
          <w:sz w:val="18"/>
        </w:rPr>
        <w:t xml:space="preserve">  p.FIRST_NAME,</w:t>
      </w:r>
    </w:p>
    <w:p>
      <w:pPr>
        <w:pStyle w:val="NoSpacing"/>
        <w:shd w:fill="F5F5F5" w:val="clear"/>
        <w:ind w:left="432"/>
      </w:pPr>
      <w:r>
        <w:rPr>
          <w:rFonts w:ascii="Consolas" w:hAnsi="Consolas"/>
          <w:sz w:val="18"/>
        </w:rPr>
        <w:t xml:space="preserve">  p.LAST_NAME,</w:t>
      </w:r>
    </w:p>
    <w:p>
      <w:pPr>
        <w:pStyle w:val="NoSpacing"/>
        <w:shd w:fill="F5F5F5" w:val="clear"/>
        <w:ind w:left="432"/>
      </w:pPr>
      <w:r>
        <w:rPr>
          <w:rFonts w:ascii="Consolas" w:hAnsi="Consolas"/>
          <w:sz w:val="18"/>
        </w:rPr>
        <w:t xml:space="preserve">  p.BIRTH_DT,</w:t>
      </w:r>
    </w:p>
    <w:p>
      <w:pPr>
        <w:pStyle w:val="NoSpacing"/>
        <w:shd w:fill="F5F5F5" w:val="clear"/>
        <w:ind w:left="432"/>
      </w:pPr>
      <w:r>
        <w:rPr>
          <w:rFonts w:ascii="Consolas" w:hAnsi="Consolas"/>
          <w:sz w:val="18"/>
        </w:rPr>
        <w:t xml:space="preserve">  p.TAX_ID,</w:t>
      </w:r>
    </w:p>
    <w:p>
      <w:pPr>
        <w:pStyle w:val="NoSpacing"/>
        <w:shd w:fill="F5F5F5" w:val="clear"/>
        <w:ind w:left="432"/>
      </w:pPr>
      <w:r>
        <w:rPr>
          <w:rFonts w:ascii="Consolas" w:hAnsi="Consolas"/>
          <w:sz w:val="18"/>
        </w:rPr>
        <w:t xml:space="preserve">  p.HUB_STATE_IND,        -- A=Active, D=Deleted</w:t>
      </w:r>
    </w:p>
    <w:p>
      <w:pPr>
        <w:pStyle w:val="NoSpacing"/>
        <w:shd w:fill="F5F5F5" w:val="clear"/>
        <w:ind w:left="432"/>
      </w:pPr>
      <w:r>
        <w:rPr>
          <w:rFonts w:ascii="Consolas" w:hAnsi="Consolas"/>
          <w:sz w:val="18"/>
        </w:rPr>
        <w:t xml:space="preserve">  x.ROWID_SYSTEM          AS source_system,</w:t>
      </w:r>
    </w:p>
    <w:p>
      <w:pPr>
        <w:pStyle w:val="NoSpacing"/>
        <w:shd w:fill="F5F5F5" w:val="clear"/>
        <w:ind w:left="432"/>
      </w:pPr>
      <w:r>
        <w:rPr>
          <w:rFonts w:ascii="Consolas" w:hAnsi="Consolas"/>
          <w:sz w:val="18"/>
        </w:rPr>
        <w:t xml:space="preserve">  x.SRC_ROWID             AS source_key</w:t>
      </w:r>
    </w:p>
    <w:p>
      <w:pPr>
        <w:pStyle w:val="NoSpacing"/>
        <w:shd w:fill="F5F5F5" w:val="clear"/>
        <w:ind w:left="432"/>
      </w:pPr>
      <w:r>
        <w:rPr>
          <w:rFonts w:ascii="Consolas" w:hAnsi="Consolas"/>
          <w:sz w:val="18"/>
        </w:rPr>
        <w:t>FROM C_PARTY p</w:t>
      </w:r>
    </w:p>
    <w:p>
      <w:pPr>
        <w:pStyle w:val="NoSpacing"/>
        <w:shd w:fill="F5F5F5" w:val="clear"/>
        <w:ind w:left="432"/>
      </w:pPr>
      <w:r>
        <w:rPr>
          <w:rFonts w:ascii="Consolas" w:hAnsi="Consolas"/>
          <w:sz w:val="18"/>
        </w:rPr>
        <w:t>LEFT JOIN C_BO_XREF x ON x.ROWID_OBJECT = p.ROWID_OBJECT</w:t>
      </w:r>
    </w:p>
    <w:p>
      <w:pPr>
        <w:pStyle w:val="NoSpacing"/>
        <w:shd w:fill="F5F5F5" w:val="clear"/>
        <w:ind w:left="432"/>
      </w:pPr>
      <w:r>
        <w:rPr>
          <w:rFonts w:ascii="Consolas" w:hAnsi="Consolas"/>
          <w:sz w:val="18"/>
        </w:rPr>
        <w:t>WHERE p.HUB_STATE_IND = 'A'   -- Active records only</w:t>
      </w:r>
    </w:p>
    <w:p>
      <w:pPr>
        <w:pStyle w:val="NoSpacing"/>
        <w:shd w:fill="F5F5F5" w:val="clear"/>
        <w:ind w:left="432"/>
      </w:pPr>
      <w:r>
        <w:rPr>
          <w:rFonts w:ascii="Consolas" w:hAnsi="Consolas"/>
          <w:sz w:val="18"/>
        </w:rPr>
        <w:t xml:space="preserve">  AND p.CONSOLIDATION_IND = 'CONSOLIDATED'</w:t>
      </w:r>
    </w:p>
    <w:p>
      <w:pPr>
        <w:pStyle w:val="NoSpacing"/>
        <w:shd w:fill="F5F5F5" w:val="clear"/>
        <w:ind w:left="432"/>
      </w:pPr>
      <w:r>
        <w:rPr>
          <w:rFonts w:ascii="Consolas" w:hAnsi="Consolas"/>
          <w:sz w:val="18"/>
        </w:rPr>
        <w:t>ORDER BY p.ROWID_OBJECT;</w:t>
      </w:r>
    </w:p>
    <w:p>
      <w:pPr>
        <w:pStyle w:val="NoSpacing"/>
        <w:shd w:fill="F5F5F5" w:val="clear"/>
        <w:ind w:left="432"/>
      </w:pPr>
      <w:r>
        <w:rPr>
          <w:rFonts w:ascii="Consolas" w:hAnsi="Consolas"/>
          <w:sz w:val="18"/>
        </w:rPr>
        <w:t xml:space="preserve"/>
      </w:r>
    </w:p>
    <w:p>
      <w:pPr>
        <w:pStyle w:val="NoSpacing"/>
        <w:shd w:fill="F5F5F5" w:val="clear"/>
        <w:ind w:left="432"/>
      </w:pPr>
      <w:r>
        <w:rPr>
          <w:rFonts w:ascii="Consolas" w:hAnsi="Consolas"/>
          <w:sz w:val="18"/>
        </w:rPr>
        <w:t>-- Extract child tables (addresses)</w:t>
      </w:r>
    </w:p>
    <w:p>
      <w:pPr>
        <w:pStyle w:val="NoSpacing"/>
        <w:shd w:fill="F5F5F5" w:val="clear"/>
        <w:ind w:left="432"/>
      </w:pPr>
      <w:r>
        <w:rPr>
          <w:rFonts w:ascii="Consolas" w:hAnsi="Consolas"/>
          <w:sz w:val="18"/>
        </w:rPr>
        <w:t>SELECT</w:t>
      </w:r>
    </w:p>
    <w:p>
      <w:pPr>
        <w:pStyle w:val="NoSpacing"/>
        <w:shd w:fill="F5F5F5" w:val="clear"/>
        <w:ind w:left="432"/>
      </w:pPr>
      <w:r>
        <w:rPr>
          <w:rFonts w:ascii="Consolas" w:hAnsi="Consolas"/>
          <w:sz w:val="18"/>
        </w:rPr>
        <w:t xml:space="preserve">  a.ROWID_OBJECT,</w:t>
      </w:r>
    </w:p>
    <w:p>
      <w:pPr>
        <w:pStyle w:val="NoSpacing"/>
        <w:shd w:fill="F5F5F5" w:val="clear"/>
        <w:ind w:left="432"/>
      </w:pPr>
      <w:r>
        <w:rPr>
          <w:rFonts w:ascii="Consolas" w:hAnsi="Consolas"/>
          <w:sz w:val="18"/>
        </w:rPr>
        <w:t xml:space="preserve">  a.ADDR_LINE1, a.CITY, a.STATE_CD, a.POSTAL_CD, a.CNTRY_CD,</w:t>
      </w:r>
    </w:p>
    <w:p>
      <w:pPr>
        <w:pStyle w:val="NoSpacing"/>
        <w:shd w:fill="F5F5F5" w:val="clear"/>
        <w:ind w:left="432"/>
      </w:pPr>
      <w:r>
        <w:rPr>
          <w:rFonts w:ascii="Consolas" w:hAnsi="Consolas"/>
          <w:sz w:val="18"/>
        </w:rPr>
        <w:t xml:space="preserve">  a.ADDR_TYPE, a.IS_PRIMARY</w:t>
      </w:r>
    </w:p>
    <w:p>
      <w:pPr>
        <w:pStyle w:val="NoSpacing"/>
        <w:shd w:fill="F5F5F5" w:val="clear"/>
        <w:ind w:left="432"/>
      </w:pPr>
      <w:r>
        <w:rPr>
          <w:rFonts w:ascii="Consolas" w:hAnsi="Consolas"/>
          <w:sz w:val="18"/>
        </w:rPr>
        <w:t>FROM C_PARTY_ADDRESS a</w:t>
      </w:r>
    </w:p>
    <w:p>
      <w:pPr>
        <w:pStyle w:val="NoSpacing"/>
        <w:shd w:fill="F5F5F5" w:val="clear"/>
        <w:ind w:left="432"/>
      </w:pPr>
      <w:r>
        <w:rPr>
          <w:rFonts w:ascii="Consolas" w:hAnsi="Consolas"/>
          <w:sz w:val="18"/>
        </w:rPr>
        <w:t>JOIN C_PARTY p ON p.ROWID_OBJECT = a.ROWID_OBJECT</w:t>
      </w:r>
    </w:p>
    <w:p>
      <w:pPr>
        <w:pStyle w:val="NoSpacing"/>
        <w:shd w:fill="F5F5F5" w:val="clear"/>
        <w:ind w:left="432"/>
      </w:pPr>
      <w:r>
        <w:rPr>
          <w:rFonts w:ascii="Consolas" w:hAnsi="Consolas"/>
          <w:sz w:val="18"/>
        </w:rPr>
        <w:t>WHERE p.HUB_STATE_IND = 'A';</w:t>
      </w:r>
    </w:p>
    <w:p/>
    <w:p>
      <w:pPr>
        <w:pStyle w:val="Heading1"/>
      </w:pPr>
      <w:r>
        <w:t>9. Cutover &amp; Parallel Run</w:t>
      </w:r>
    </w:p>
    <w:p>
      <w:pPr>
        <w:pStyle w:val="Heading2"/>
      </w:pPr>
      <w:r>
        <w:t>9.1 Parallel Run Validation Plan</w:t>
      </w:r>
    </w:p>
    <w:tbl>
      <w:tblPr>
        <w:tblStyle w:val="TableGrid"/>
        <w:tblW w:type="auto" w:w="0"/>
        <w:tblLayout w:type="autofit"/>
        <w:tblLook w:firstColumn="1" w:firstRow="1" w:lastColumn="0" w:lastRow="0" w:noHBand="0" w:noVBand="1" w:val="04A0"/>
      </w:tblPr>
      <w:tblGrid>
        <w:gridCol w:w="2340"/>
        <w:gridCol w:w="2340"/>
        <w:gridCol w:w="2340"/>
        <w:gridCol w:w="2340"/>
      </w:tblGrid>
      <w:tr>
        <w:tc>
          <w:tcPr>
            <w:tcW w:type="dxa" w:w="2340"/>
            <w:shd w:fill="0C548A" w:val="clear"/>
          </w:tcPr>
          <w:p>
            <w:r>
              <w:rPr>
                <w:b/>
                <w:color w:val="FFFFFF"/>
                <w:sz w:val="20"/>
              </w:rPr>
              <w:t>Validation Check</w:t>
            </w:r>
          </w:p>
        </w:tc>
        <w:tc>
          <w:tcPr>
            <w:tcW w:type="dxa" w:w="2340"/>
            <w:shd w:fill="0C548A" w:val="clear"/>
          </w:tcPr>
          <w:p>
            <w:r>
              <w:rPr>
                <w:b/>
                <w:color w:val="FFFFFF"/>
                <w:sz w:val="20"/>
              </w:rPr>
              <w:t>Frequency</w:t>
            </w:r>
          </w:p>
        </w:tc>
        <w:tc>
          <w:tcPr>
            <w:tcW w:type="dxa" w:w="2340"/>
            <w:shd w:fill="0C548A" w:val="clear"/>
          </w:tcPr>
          <w:p>
            <w:r>
              <w:rPr>
                <w:b/>
                <w:color w:val="FFFFFF"/>
                <w:sz w:val="20"/>
              </w:rPr>
              <w:t>Method</w:t>
            </w:r>
          </w:p>
        </w:tc>
        <w:tc>
          <w:tcPr>
            <w:tcW w:type="dxa" w:w="2340"/>
            <w:shd w:fill="0C548A" w:val="clear"/>
          </w:tcPr>
          <w:p>
            <w:r>
              <w:rPr>
                <w:b/>
                <w:color w:val="FFFFFF"/>
                <w:sz w:val="20"/>
              </w:rPr>
              <w:t>Success Threshold</w:t>
            </w:r>
          </w:p>
        </w:tc>
      </w:tr>
      <w:tr>
        <w:tc>
          <w:tcPr>
            <w:tcW w:type="dxa" w:w="2340"/>
          </w:tcPr>
          <w:p>
            <w:r>
              <w:rPr>
                <w:sz w:val="20"/>
              </w:rPr>
              <w:t>Entity count match</w:t>
            </w:r>
          </w:p>
        </w:tc>
        <w:tc>
          <w:tcPr>
            <w:tcW w:type="dxa" w:w="2340"/>
          </w:tcPr>
          <w:p>
            <w:r>
              <w:rPr>
                <w:sz w:val="20"/>
              </w:rPr>
              <w:t>Daily</w:t>
            </w:r>
          </w:p>
        </w:tc>
        <w:tc>
          <w:tcPr>
            <w:tcW w:type="dxa" w:w="2340"/>
          </w:tcPr>
          <w:p>
            <w:r>
              <w:rPr>
                <w:sz w:val="20"/>
              </w:rPr>
              <w:t>ORS count vs. Reltio API count per entity type</w:t>
            </w:r>
          </w:p>
        </w:tc>
        <w:tc>
          <w:tcPr>
            <w:tcW w:type="dxa" w:w="2340"/>
          </w:tcPr>
          <w:p>
            <w:r>
              <w:rPr>
                <w:sz w:val="20"/>
              </w:rPr>
              <w:t>&lt; 2% variance</w:t>
            </w:r>
          </w:p>
        </w:tc>
      </w:tr>
      <w:tr>
        <w:tc>
          <w:tcPr>
            <w:tcW w:type="dxa" w:w="2340"/>
            <w:shd w:fill="F4F6FA" w:val="clear"/>
          </w:tcPr>
          <w:p>
            <w:r>
              <w:rPr>
                <w:sz w:val="20"/>
              </w:rPr>
              <w:t>Golden record spot check</w:t>
            </w:r>
          </w:p>
        </w:tc>
        <w:tc>
          <w:tcPr>
            <w:tcW w:type="dxa" w:w="2340"/>
            <w:shd w:fill="F4F6FA" w:val="clear"/>
          </w:tcPr>
          <w:p>
            <w:r>
              <w:rPr>
                <w:sz w:val="20"/>
              </w:rPr>
              <w:t>Daily (100 records)</w:t>
            </w:r>
          </w:p>
        </w:tc>
        <w:tc>
          <w:tcPr>
            <w:tcW w:type="dxa" w:w="2340"/>
            <w:shd w:fill="F4F6FA" w:val="clear"/>
          </w:tcPr>
          <w:p>
            <w:r>
              <w:rPr>
                <w:sz w:val="20"/>
              </w:rPr>
              <w:t>Manual comparison of key attributes</w:t>
            </w:r>
          </w:p>
        </w:tc>
        <w:tc>
          <w:tcPr>
            <w:tcW w:type="dxa" w:w="2340"/>
            <w:shd w:fill="F4F6FA" w:val="clear"/>
          </w:tcPr>
          <w:p>
            <w:r>
              <w:rPr>
                <w:sz w:val="20"/>
              </w:rPr>
              <w:t>&gt; 98% match</w:t>
            </w:r>
          </w:p>
        </w:tc>
      </w:tr>
      <w:tr>
        <w:tc>
          <w:tcPr>
            <w:tcW w:type="dxa" w:w="2340"/>
          </w:tcPr>
          <w:p>
            <w:r>
              <w:rPr>
                <w:sz w:val="20"/>
              </w:rPr>
              <w:t>New entity processing</w:t>
            </w:r>
          </w:p>
        </w:tc>
        <w:tc>
          <w:tcPr>
            <w:tcW w:type="dxa" w:w="2340"/>
          </w:tcPr>
          <w:p>
            <w:r>
              <w:rPr>
                <w:sz w:val="20"/>
              </w:rPr>
              <w:t>Real-time</w:t>
            </w:r>
          </w:p>
        </w:tc>
        <w:tc>
          <w:tcPr>
            <w:tcW w:type="dxa" w:w="2340"/>
          </w:tcPr>
          <w:p>
            <w:r>
              <w:rPr>
                <w:sz w:val="20"/>
              </w:rPr>
              <w:t>Same entity submitted to both — compare results</w:t>
            </w:r>
          </w:p>
        </w:tc>
        <w:tc>
          <w:tcPr>
            <w:tcW w:type="dxa" w:w="2340"/>
          </w:tcPr>
          <w:p>
            <w:r>
              <w:rPr>
                <w:sz w:val="20"/>
              </w:rPr>
              <w:t>100% parity</w:t>
            </w:r>
          </w:p>
        </w:tc>
      </w:tr>
      <w:tr>
        <w:tc>
          <w:tcPr>
            <w:tcW w:type="dxa" w:w="2340"/>
            <w:shd w:fill="F4F6FA" w:val="clear"/>
          </w:tcPr>
          <w:p>
            <w:r>
              <w:rPr>
                <w:sz w:val="20"/>
              </w:rPr>
              <w:t>Match decision comparison</w:t>
            </w:r>
          </w:p>
        </w:tc>
        <w:tc>
          <w:tcPr>
            <w:tcW w:type="dxa" w:w="2340"/>
            <w:shd w:fill="F4F6FA" w:val="clear"/>
          </w:tcPr>
          <w:p>
            <w:r>
              <w:rPr>
                <w:sz w:val="20"/>
              </w:rPr>
              <w:t>Weekly (500 pairs)</w:t>
            </w:r>
          </w:p>
        </w:tc>
        <w:tc>
          <w:tcPr>
            <w:tcW w:type="dxa" w:w="2340"/>
            <w:shd w:fill="F4F6FA" w:val="clear"/>
          </w:tcPr>
          <w:p>
            <w:r>
              <w:rPr>
                <w:sz w:val="20"/>
              </w:rPr>
              <w:t>Same candidate pairs in both systems</w:t>
            </w:r>
          </w:p>
        </w:tc>
        <w:tc>
          <w:tcPr>
            <w:tcW w:type="dxa" w:w="2340"/>
            <w:shd w:fill="F4F6FA" w:val="clear"/>
          </w:tcPr>
          <w:p>
            <w:r>
              <w:rPr>
                <w:sz w:val="20"/>
              </w:rPr>
              <w:t>&gt; 95% agreement</w:t>
            </w:r>
          </w:p>
        </w:tc>
      </w:tr>
      <w:tr>
        <w:tc>
          <w:tcPr>
            <w:tcW w:type="dxa" w:w="2340"/>
          </w:tcPr>
          <w:p>
            <w:r>
              <w:rPr>
                <w:sz w:val="20"/>
              </w:rPr>
              <w:t>Exception volume</w:t>
            </w:r>
          </w:p>
        </w:tc>
        <w:tc>
          <w:tcPr>
            <w:tcW w:type="dxa" w:w="2340"/>
          </w:tcPr>
          <w:p>
            <w:r>
              <w:rPr>
                <w:sz w:val="20"/>
              </w:rPr>
              <w:t>Daily</w:t>
            </w:r>
          </w:p>
        </w:tc>
        <w:tc>
          <w:tcPr>
            <w:tcW w:type="dxa" w:w="2340"/>
          </w:tcPr>
          <w:p>
            <w:r>
              <w:rPr>
                <w:sz w:val="20"/>
              </w:rPr>
              <w:t>Reltio queue depth vs. historical IDD queue</w:t>
            </w:r>
          </w:p>
        </w:tc>
        <w:tc>
          <w:tcPr>
            <w:tcW w:type="dxa" w:w="2340"/>
          </w:tcPr>
          <w:p>
            <w:r>
              <w:rPr>
                <w:sz w:val="20"/>
              </w:rPr>
              <w:t>Within ±25%</w:t>
            </w:r>
          </w:p>
        </w:tc>
      </w:tr>
      <w:tr>
        <w:tc>
          <w:tcPr>
            <w:tcW w:type="dxa" w:w="2340"/>
            <w:shd w:fill="F4F6FA" w:val="clear"/>
          </w:tcPr>
          <w:p>
            <w:r>
              <w:rPr>
                <w:sz w:val="20"/>
              </w:rPr>
              <w:t>Integration output parity</w:t>
            </w:r>
          </w:p>
        </w:tc>
        <w:tc>
          <w:tcPr>
            <w:tcW w:type="dxa" w:w="2340"/>
            <w:shd w:fill="F4F6FA" w:val="clear"/>
          </w:tcPr>
          <w:p>
            <w:r>
              <w:rPr>
                <w:sz w:val="20"/>
              </w:rPr>
              <w:t>Daily</w:t>
            </w:r>
          </w:p>
        </w:tc>
        <w:tc>
          <w:tcPr>
            <w:tcW w:type="dxa" w:w="2340"/>
            <w:shd w:fill="F4F6FA" w:val="clear"/>
          </w:tcPr>
          <w:p>
            <w:r>
              <w:rPr>
                <w:sz w:val="20"/>
              </w:rPr>
              <w:t>Key downstream report comparison</w:t>
            </w:r>
          </w:p>
        </w:tc>
        <w:tc>
          <w:tcPr>
            <w:tcW w:type="dxa" w:w="2340"/>
            <w:shd w:fill="F4F6FA" w:val="clear"/>
          </w:tcPr>
          <w:p>
            <w:r>
              <w:rPr>
                <w:sz w:val="20"/>
              </w:rPr>
              <w:t>No material differences</w:t>
            </w:r>
          </w:p>
        </w:tc>
      </w:tr>
    </w:tbl>
    <w:p/>
    <w:p>
      <w:pPr>
        <w:pStyle w:val="Heading2"/>
      </w:pPr>
      <w:r>
        <w:t>9.2 Informatica MDM Decommission Checklist</w:t>
      </w:r>
    </w:p>
    <w:p>
      <w:pPr>
        <w:pStyle w:val="ListNumber"/>
      </w:pPr>
      <w:r>
        <w:t>Confirm all source systems writing exclusively to Reltio (not IDD/SIF)</w:t>
      </w:r>
    </w:p>
    <w:p>
      <w:pPr>
        <w:pStyle w:val="ListNumber"/>
      </w:pPr>
      <w:r>
        <w:t>Confirm all downstream systems consuming from Reltio (not ORS)</w:t>
      </w:r>
    </w:p>
    <w:p>
      <w:pPr>
        <w:pStyle w:val="ListNumber"/>
      </w:pPr>
      <w:r>
        <w:t>Run final ORS → Reltio reconciliation (entity count + XREF count)</w:t>
      </w:r>
    </w:p>
    <w:p>
      <w:pPr>
        <w:pStyle w:val="ListNumber"/>
      </w:pPr>
      <w:r>
        <w:t>Archive ORS database snapshot to cold storage (regulatory retention)</w:t>
      </w:r>
    </w:p>
    <w:p>
      <w:pPr>
        <w:pStyle w:val="ListNumber"/>
      </w:pPr>
      <w:r>
        <w:t>Revoke SIF API credentials from all external systems</w:t>
      </w:r>
    </w:p>
    <w:p>
      <w:pPr>
        <w:pStyle w:val="ListNumber"/>
      </w:pPr>
      <w:r>
        <w:t>Shut down Process Server, Hub Server, IDD application</w:t>
      </w:r>
    </w:p>
    <w:p>
      <w:pPr>
        <w:pStyle w:val="ListNumber"/>
      </w:pPr>
      <w:r>
        <w:t>Notify IT operations to begin infrastructure decommission (EC2/VM shutdown)</w:t>
      </w:r>
    </w:p>
    <w:p>
      <w:pPr>
        <w:pStyle w:val="ListNumber"/>
      </w:pPr>
      <w:r>
        <w:t>Update CMDB and architecture documentation</w:t>
      </w:r>
    </w:p>
    <w:p>
      <w:pPr>
        <w:pStyle w:val="ListNumber"/>
      </w:pPr>
      <w:r>
        <w:t>Cancel Informatica license — coordinate with procurement</w:t>
      </w:r>
    </w:p>
    <w:p>
      <w:pPr>
        <w:pStyle w:val="Heading1"/>
      </w:pPr>
      <w:r>
        <w:t>10. Post-Migration Validation</w:t>
      </w:r>
    </w:p>
    <w:tbl>
      <w:tblPr>
        <w:tblStyle w:val="TableGrid"/>
        <w:tblW w:type="auto" w:w="0"/>
        <w:tblLayout w:type="autofit"/>
        <w:tblLook w:firstColumn="1" w:firstRow="1" w:lastColumn="0" w:lastRow="0" w:noHBand="0" w:noVBand="1" w:val="04A0"/>
      </w:tblPr>
      <w:tblGrid>
        <w:gridCol w:w="3120"/>
        <w:gridCol w:w="3120"/>
        <w:gridCol w:w="3120"/>
      </w:tblGrid>
      <w:tr>
        <w:tc>
          <w:tcPr>
            <w:tcW w:type="dxa" w:w="3120"/>
            <w:shd w:fill="0C548A" w:val="clear"/>
          </w:tcPr>
          <w:p>
            <w:r>
              <w:rPr>
                <w:b/>
                <w:color w:val="FFFFFF"/>
                <w:sz w:val="20"/>
              </w:rPr>
              <w:t>Validation Area</w:t>
            </w:r>
          </w:p>
        </w:tc>
        <w:tc>
          <w:tcPr>
            <w:tcW w:type="dxa" w:w="3120"/>
            <w:shd w:fill="0C548A" w:val="clear"/>
          </w:tcPr>
          <w:p>
            <w:r>
              <w:rPr>
                <w:b/>
                <w:color w:val="FFFFFF"/>
                <w:sz w:val="20"/>
              </w:rPr>
              <w:t>Success Criteria</w:t>
            </w:r>
          </w:p>
        </w:tc>
        <w:tc>
          <w:tcPr>
            <w:tcW w:type="dxa" w:w="3120"/>
            <w:shd w:fill="0C548A" w:val="clear"/>
          </w:tcPr>
          <w:p>
            <w:r>
              <w:rPr>
                <w:b/>
                <w:color w:val="FFFFFF"/>
                <w:sz w:val="20"/>
              </w:rPr>
              <w:t>Responsible</w:t>
            </w:r>
          </w:p>
        </w:tc>
      </w:tr>
      <w:tr>
        <w:tc>
          <w:tcPr>
            <w:tcW w:type="dxa" w:w="3120"/>
          </w:tcPr>
          <w:p>
            <w:r>
              <w:rPr>
                <w:sz w:val="20"/>
              </w:rPr>
              <w:t>Entity count</w:t>
            </w:r>
          </w:p>
        </w:tc>
        <w:tc>
          <w:tcPr>
            <w:tcW w:type="dxa" w:w="3120"/>
          </w:tcPr>
          <w:p>
            <w:r>
              <w:rPr>
                <w:sz w:val="20"/>
              </w:rPr>
              <w:t>&lt; 2% variance vs. ORS</w:t>
            </w:r>
          </w:p>
        </w:tc>
        <w:tc>
          <w:tcPr>
            <w:tcW w:type="dxa" w:w="3120"/>
          </w:tcPr>
          <w:p>
            <w:r>
              <w:rPr>
                <w:sz w:val="20"/>
              </w:rPr>
              <w:t>Data Engineer</w:t>
            </w:r>
          </w:p>
        </w:tc>
      </w:tr>
      <w:tr>
        <w:tc>
          <w:tcPr>
            <w:tcW w:type="dxa" w:w="3120"/>
            <w:shd w:fill="F4F6FA" w:val="clear"/>
          </w:tcPr>
          <w:p>
            <w:r>
              <w:rPr>
                <w:sz w:val="20"/>
              </w:rPr>
              <w:t>XREF completeness</w:t>
            </w:r>
          </w:p>
        </w:tc>
        <w:tc>
          <w:tcPr>
            <w:tcW w:type="dxa" w:w="3120"/>
            <w:shd w:fill="F4F6FA" w:val="clear"/>
          </w:tcPr>
          <w:p>
            <w:r>
              <w:rPr>
                <w:sz w:val="20"/>
              </w:rPr>
              <w:t>All source system XREFs migrated</w:t>
            </w:r>
          </w:p>
        </w:tc>
        <w:tc>
          <w:tcPr>
            <w:tcW w:type="dxa" w:w="3120"/>
            <w:shd w:fill="F4F6FA" w:val="clear"/>
          </w:tcPr>
          <w:p>
            <w:r>
              <w:rPr>
                <w:sz w:val="20"/>
              </w:rPr>
              <w:t>Data Engineer</w:t>
            </w:r>
          </w:p>
        </w:tc>
      </w:tr>
      <w:tr>
        <w:tc>
          <w:tcPr>
            <w:tcW w:type="dxa" w:w="3120"/>
          </w:tcPr>
          <w:p>
            <w:r>
              <w:rPr>
                <w:sz w:val="20"/>
              </w:rPr>
              <w:t>Match quality</w:t>
            </w:r>
          </w:p>
        </w:tc>
        <w:tc>
          <w:tcPr>
            <w:tcW w:type="dxa" w:w="3120"/>
          </w:tcPr>
          <w:p>
            <w:r>
              <w:rPr>
                <w:sz w:val="20"/>
              </w:rPr>
              <w:t>&gt; 95% precision on 200-pair sample</w:t>
            </w:r>
          </w:p>
        </w:tc>
        <w:tc>
          <w:tcPr>
            <w:tcW w:type="dxa" w:w="3120"/>
          </w:tcPr>
          <w:p>
            <w:r>
              <w:rPr>
                <w:sz w:val="20"/>
              </w:rPr>
              <w:t>MDM Architect</w:t>
            </w:r>
          </w:p>
        </w:tc>
      </w:tr>
      <w:tr>
        <w:tc>
          <w:tcPr>
            <w:tcW w:type="dxa" w:w="3120"/>
            <w:shd w:fill="F4F6FA" w:val="clear"/>
          </w:tcPr>
          <w:p>
            <w:r>
              <w:rPr>
                <w:sz w:val="20"/>
              </w:rPr>
              <w:t>DQ score baseline</w:t>
            </w:r>
          </w:p>
        </w:tc>
        <w:tc>
          <w:tcPr>
            <w:tcW w:type="dxa" w:w="3120"/>
            <w:shd w:fill="F4F6FA" w:val="clear"/>
          </w:tcPr>
          <w:p>
            <w:r>
              <w:rPr>
                <w:sz w:val="20"/>
              </w:rPr>
              <w:t>Established and &gt; 85% Day 1</w:t>
            </w:r>
          </w:p>
        </w:tc>
        <w:tc>
          <w:tcPr>
            <w:tcW w:type="dxa" w:w="3120"/>
            <w:shd w:fill="F4F6FA" w:val="clear"/>
          </w:tcPr>
          <w:p>
            <w:r>
              <w:rPr>
                <w:sz w:val="20"/>
              </w:rPr>
              <w:t>DQ Analyst</w:t>
            </w:r>
          </w:p>
        </w:tc>
      </w:tr>
      <w:tr>
        <w:tc>
          <w:tcPr>
            <w:tcW w:type="dxa" w:w="3120"/>
          </w:tcPr>
          <w:p>
            <w:r>
              <w:rPr>
                <w:sz w:val="20"/>
              </w:rPr>
              <w:t>Downstream parity</w:t>
            </w:r>
          </w:p>
        </w:tc>
        <w:tc>
          <w:tcPr>
            <w:tcW w:type="dxa" w:w="3120"/>
          </w:tcPr>
          <w:p>
            <w:r>
              <w:rPr>
                <w:sz w:val="20"/>
              </w:rPr>
              <w:t>Key reports match within 0.5%</w:t>
            </w:r>
          </w:p>
        </w:tc>
        <w:tc>
          <w:tcPr>
            <w:tcW w:type="dxa" w:w="3120"/>
          </w:tcPr>
          <w:p>
            <w:r>
              <w:rPr>
                <w:sz w:val="20"/>
              </w:rPr>
              <w:t>Business Analyst</w:t>
            </w:r>
          </w:p>
        </w:tc>
      </w:tr>
      <w:tr>
        <w:tc>
          <w:tcPr>
            <w:tcW w:type="dxa" w:w="3120"/>
            <w:shd w:fill="F4F6FA" w:val="clear"/>
          </w:tcPr>
          <w:p>
            <w:r>
              <w:rPr>
                <w:sz w:val="20"/>
              </w:rPr>
              <w:t>Steward productivity</w:t>
            </w:r>
          </w:p>
        </w:tc>
        <w:tc>
          <w:tcPr>
            <w:tcW w:type="dxa" w:w="3120"/>
            <w:shd w:fill="F4F6FA" w:val="clear"/>
          </w:tcPr>
          <w:p>
            <w:r>
              <w:rPr>
                <w:sz w:val="20"/>
              </w:rPr>
              <w:t>Exception resolution rate ≥ IDD baseline</w:t>
            </w:r>
          </w:p>
        </w:tc>
        <w:tc>
          <w:tcPr>
            <w:tcW w:type="dxa" w:w="3120"/>
            <w:shd w:fill="F4F6FA" w:val="clear"/>
          </w:tcPr>
          <w:p>
            <w:r>
              <w:rPr>
                <w:sz w:val="20"/>
              </w:rPr>
              <w:t>Domain Owner</w:t>
            </w:r>
          </w:p>
        </w:tc>
      </w:tr>
      <w:tr>
        <w:tc>
          <w:tcPr>
            <w:tcW w:type="dxa" w:w="3120"/>
          </w:tcPr>
          <w:p>
            <w:r>
              <w:rPr>
                <w:sz w:val="20"/>
              </w:rPr>
              <w:t>API response time</w:t>
            </w:r>
          </w:p>
        </w:tc>
        <w:tc>
          <w:tcPr>
            <w:tcW w:type="dxa" w:w="3120"/>
          </w:tcPr>
          <w:p>
            <w:r>
              <w:rPr>
                <w:sz w:val="20"/>
              </w:rPr>
              <w:t>&lt; 200ms p99 for all integration clients</w:t>
            </w:r>
          </w:p>
        </w:tc>
        <w:tc>
          <w:tcPr>
            <w:tcW w:type="dxa" w:w="3120"/>
          </w:tcPr>
          <w:p>
            <w:r>
              <w:rPr>
                <w:sz w:val="20"/>
              </w:rPr>
              <w:t>Integration Lead</w:t>
            </w:r>
          </w:p>
        </w:tc>
      </w:tr>
    </w:tbl>
    <w:p/>
    <w:p>
      <w:pPr>
        <w:shd w:fill="F3E5F5" w:val="clear"/>
        <w:pBdr>
          <w:top w:val="single" w:sz="4" w:space="4" w:color="9C27B0"/>
          <w:left w:val="single" w:sz="12" w:space="4" w:color="9C27B0"/>
          <w:right w:val="single" w:sz="4" w:space="4" w:color="9C27B0"/>
        </w:pBdr>
        <w:spacing w:after="0"/>
        <w:ind w:left="432" w:right="432"/>
      </w:pPr>
      <w:r>
        <w:rPr>
          <w:b/>
          <w:color w:val="9C27B0"/>
          <w:sz w:val="20"/>
        </w:rPr>
        <w:t xml:space="preserve">  AI/AGENTIC</w:t>
      </w:r>
    </w:p>
    <w:p>
      <w:pPr>
        <w:shd w:fill="F3E5F5" w:val="clear"/>
        <w:pBdr>
          <w:bottom w:val="single" w:sz="4" w:space="4" w:color="9C27B0"/>
          <w:left w:val="single" w:sz="12" w:space="4" w:color="9C27B0"/>
          <w:right w:val="single" w:sz="4" w:space="4" w:color="9C27B0"/>
        </w:pBdr>
        <w:spacing w:before="0"/>
        <w:ind w:left="432" w:right="432"/>
      </w:pPr>
      <w:r>
        <w:rPr>
          <w:color w:val="4B5563"/>
          <w:sz w:val="20"/>
        </w:rPr>
        <w:t xml:space="preserve">  After migration, enable Reltio's ML survivorship learning. With Informatica MDM's historical merge decisions as training data (exported from ORS merge history), Reltio can accelerate its ML model training by 60%, reaching production-quality survivorship within 30 days instead of the typical 90-day learning period.</w:t>
      </w:r>
    </w:p>
    <w:p/>
    <w:p>
      <w:pPr>
        <w:pStyle w:val="Heading1"/>
      </w:pPr>
      <w:r>
        <w:t>Related Assets</w:t>
      </w:r>
    </w:p>
    <w:p>
      <w:r>
        <w:t>The following documents in the Mastech Digital Informatica Asset Library are related to this guide:</w:t>
      </w:r>
    </w:p>
    <w:tbl>
      <w:tblPr>
        <w:tblStyle w:val="TableGrid"/>
        <w:tblW w:type="auto" w:w="0"/>
        <w:tblLook w:firstColumn="1" w:firstRow="1" w:lastColumn="0" w:lastRow="0" w:noHBand="0" w:noVBand="1" w:val="04A0"/>
      </w:tblPr>
      <w:tblGrid>
        <w:gridCol w:w="4680"/>
        <w:gridCol w:w="4680"/>
      </w:tblGrid>
      <w:tr>
        <w:tc>
          <w:tcPr>
            <w:tcW w:type="dxa" w:w="4680"/>
            <w:shd w:fill="0C548A" w:val="clear"/>
          </w:tcPr>
          <w:p>
            <w:r>
              <w:rPr>
                <w:b/>
                <w:color w:val="FFFFFF"/>
                <w:sz w:val="20"/>
              </w:rPr>
              <w:t>Document</w:t>
            </w:r>
          </w:p>
        </w:tc>
        <w:tc>
          <w:tcPr>
            <w:tcW w:type="dxa" w:w="4680"/>
            <w:shd w:fill="0C548A" w:val="clear"/>
          </w:tcPr>
          <w:p>
            <w:r>
              <w:rPr>
                <w:b/>
                <w:color w:val="FFFFFF"/>
                <w:sz w:val="20"/>
              </w:rPr>
              <w:t>Category / Path</w:t>
            </w:r>
          </w:p>
        </w:tc>
      </w:tr>
      <w:tr>
        <w:tc>
          <w:tcPr>
            <w:tcW w:type="dxa" w:w="4680"/>
          </w:tcPr>
          <w:p>
            <w:r>
              <w:rPr>
                <w:sz w:val="20"/>
              </w:rPr>
              <w:t>MIG-IBM-001: IBM InfoSphere MDM to Reltio Migration</w:t>
            </w:r>
          </w:p>
        </w:tc>
        <w:tc>
          <w:tcPr>
            <w:tcW w:type="dxa" w:w="4680"/>
          </w:tcPr>
          <w:p>
            <w:r>
              <w:rPr>
                <w:sz w:val="20"/>
              </w:rPr>
              <w:t>Reltio Asset Library</w:t>
            </w:r>
          </w:p>
        </w:tc>
      </w:tr>
      <w:tr>
        <w:tc>
          <w:tcPr>
            <w:tcW w:type="dxa" w:w="4680"/>
            <w:shd w:fill="F4F6FA" w:val="clear"/>
          </w:tcPr>
          <w:p>
            <w:r>
              <w:rPr>
                <w:sz w:val="20"/>
              </w:rPr>
              <w:t>MIG-SAP-001: SAP MDG to Reltio Migration</w:t>
            </w:r>
          </w:p>
        </w:tc>
        <w:tc>
          <w:tcPr>
            <w:tcW w:type="dxa" w:w="4680"/>
            <w:shd w:fill="F4F6FA" w:val="clear"/>
          </w:tcPr>
          <w:p>
            <w:r>
              <w:rPr>
                <w:sz w:val="20"/>
              </w:rPr>
              <w:t>Reltio Asset Library</w:t>
            </w:r>
          </w:p>
        </w:tc>
      </w:tr>
      <w:tr>
        <w:tc>
          <w:tcPr>
            <w:tcW w:type="dxa" w:w="4680"/>
          </w:tcPr>
          <w:p>
            <w:r>
              <w:rPr>
                <w:sz w:val="20"/>
              </w:rPr>
              <w:t>MIG-OPC-001: On-Premise MDM to Cloud Migration</w:t>
            </w:r>
          </w:p>
        </w:tc>
        <w:tc>
          <w:tcPr>
            <w:tcW w:type="dxa" w:w="4680"/>
          </w:tcPr>
          <w:p>
            <w:r>
              <w:rPr>
                <w:sz w:val="20"/>
              </w:rPr>
              <w:t>Reltio Asset Library</w:t>
            </w:r>
          </w:p>
        </w:tc>
      </w:tr>
      <w:tr>
        <w:tc>
          <w:tcPr>
            <w:tcW w:type="dxa" w:w="4680"/>
            <w:shd w:fill="F4F6FA" w:val="clear"/>
          </w:tcPr>
          <w:p>
            <w:r>
              <w:rPr>
                <w:sz w:val="20"/>
              </w:rPr>
              <w:t>SVC-001: AI-Powered MDM Modernization</w:t>
            </w:r>
          </w:p>
        </w:tc>
        <w:tc>
          <w:tcPr>
            <w:tcW w:type="dxa" w:w="4680"/>
            <w:shd w:fill="F4F6FA" w:val="clear"/>
          </w:tcPr>
          <w:p>
            <w:r>
              <w:rPr>
                <w:sz w:val="20"/>
              </w:rPr>
              <w:t>Reltio Asset Library</w:t>
            </w:r>
          </w:p>
        </w:tc>
      </w:tr>
      <w:tr>
        <w:tc>
          <w:tcPr>
            <w:tcW w:type="dxa" w:w="4680"/>
          </w:tcPr>
          <w:p>
            <w:r>
              <w:rPr>
                <w:sz w:val="20"/>
              </w:rPr>
              <w:t>INT-001: Reltio REST API Integration Guide</w:t>
            </w:r>
          </w:p>
        </w:tc>
        <w:tc>
          <w:tcPr>
            <w:tcW w:type="dxa" w:w="4680"/>
          </w:tcPr>
          <w:p>
            <w:r>
              <w:rPr>
                <w:sz w:val="20"/>
              </w:rPr>
              <w:t>Reltio Asset Library</w:t>
            </w:r>
          </w:p>
        </w:tc>
      </w:tr>
    </w:tbl>
    <w:p/>
    <w:sectPr w:rsidR="00FC693F" w:rsidRPr="0006063C" w:rsidSect="00034616">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99999"/>
        <w:sz w:val="16"/>
      </w:rPr>
      <w:t>© 2026 Mastech Digital | Reltio MDM Platform Assets | Confidential</w:t>
    </w:r>
    <w:r>
      <w:rPr>
        <w:color w:val="999999"/>
        <w:sz w:val="16"/>
      </w:rPr>
      <w:t xml:space="preserve"> | Page </w:t>
    </w:r>
    <w:r>
      <w:fldChar w:fldCharType="begin"/>
    </w:r>
    <w:r>
      <w:instrText xml:space="preserve"> PAGE </w:instrText>
    </w:r>
    <w:r>
      <w:fldChar w:fldCharType="end"/>
    </w:r>
    <w:r>
      <w:rPr>
        <w:color w:val="999999"/>
        <w:sz w:val="16"/>
      </w:rPr>
      <w:t xml:space="preserve"> of </w:t>
    </w:r>
    <w:r>
      <w:fldChar w:fldCharType="begin"/>
    </w:r>
    <w:r>
      <w:instrText xml:space="preserve"> NUMPAGES </w:instrText>
    </w:r>
    <w: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Aptos" w:hAnsi="Aptos"/>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80"/>
      <w:outlineLvl w:val="0"/>
    </w:pPr>
    <w:rPr>
      <w:rFonts w:asciiTheme="majorHAnsi" w:eastAsiaTheme="majorEastAsia" w:hAnsiTheme="majorHAnsi" w:cstheme="majorBidi" w:ascii="Aptos Display" w:hAnsi="Aptos Display"/>
      <w:b/>
      <w:bCs/>
      <w:color w:val="0F4761"/>
      <w:sz w:val="40"/>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ascii="Aptos Display" w:hAnsi="Aptos Display"/>
      <w:b/>
      <w:bCs/>
      <w:color w:val="0F4761"/>
      <w:sz w:val="32"/>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Aptos Display" w:hAnsi="Aptos Display"/>
      <w:b/>
      <w:bCs/>
      <w:color w:val="0F4761"/>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